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D63C1" w:rsidRDefault="00CD63C1" w:rsidP="00CD63C1">
      <w:pPr>
        <w:jc w:val="center"/>
        <w:rPr>
          <w:rFonts w:ascii="黑体" w:eastAsia="黑体" w:hAnsi="宋体"/>
          <w:color w:val="FF0000"/>
          <w:spacing w:val="32"/>
          <w:sz w:val="48"/>
        </w:rPr>
      </w:pPr>
      <w:r>
        <w:rPr>
          <w:rFonts w:ascii="黑体" w:eastAsia="黑体" w:hAnsi="宋体" w:hint="eastAsia"/>
          <w:color w:val="FF0000"/>
          <w:spacing w:val="32"/>
          <w:sz w:val="48"/>
        </w:rPr>
        <w:t>中国港口协会集装箱分会文件</w:t>
      </w:r>
    </w:p>
    <w:p w:rsidR="00CD63C1" w:rsidRPr="00D671E3" w:rsidRDefault="00CD63C1" w:rsidP="00CD63C1">
      <w:pPr>
        <w:jc w:val="center"/>
        <w:rPr>
          <w:rFonts w:ascii="宋体" w:hAnsi="宋体"/>
          <w:sz w:val="28"/>
        </w:rPr>
      </w:pPr>
      <w:r w:rsidRPr="00D671E3">
        <w:rPr>
          <w:rFonts w:ascii="宋体" w:hAnsi="宋体" w:hint="eastAsia"/>
          <w:sz w:val="28"/>
        </w:rPr>
        <w:t>(201</w:t>
      </w:r>
      <w:r w:rsidR="002F4493" w:rsidRPr="00D671E3">
        <w:rPr>
          <w:rFonts w:ascii="宋体" w:hAnsi="宋体" w:hint="eastAsia"/>
          <w:sz w:val="28"/>
        </w:rPr>
        <w:t>9</w:t>
      </w:r>
      <w:r w:rsidRPr="00D671E3">
        <w:rPr>
          <w:rFonts w:ascii="宋体" w:hAnsi="宋体" w:hint="eastAsia"/>
          <w:sz w:val="28"/>
        </w:rPr>
        <w:t>)中港集发字第</w:t>
      </w:r>
      <w:r w:rsidR="000661C4" w:rsidRPr="00D671E3">
        <w:rPr>
          <w:rFonts w:ascii="宋体" w:hAnsi="宋体" w:hint="eastAsia"/>
          <w:sz w:val="28"/>
        </w:rPr>
        <w:t>0</w:t>
      </w:r>
      <w:r w:rsidR="008E6891" w:rsidRPr="00D671E3">
        <w:rPr>
          <w:rFonts w:ascii="宋体" w:hAnsi="宋体"/>
          <w:sz w:val="28"/>
        </w:rPr>
        <w:t>16</w:t>
      </w:r>
      <w:r w:rsidRPr="00D671E3">
        <w:rPr>
          <w:rFonts w:ascii="宋体" w:hAnsi="宋体" w:hint="eastAsia"/>
          <w:sz w:val="28"/>
        </w:rPr>
        <w:t>号</w:t>
      </w:r>
    </w:p>
    <w:p w:rsidR="00CD63C1" w:rsidRDefault="00693753" w:rsidP="00CD63C1">
      <w:pPr>
        <w:jc w:val="center"/>
        <w:rPr>
          <w:rFonts w:ascii="宋体" w:hAnsi="宋体"/>
          <w:sz w:val="18"/>
        </w:rPr>
      </w:pPr>
      <w:r>
        <w:rPr>
          <w:rFonts w:ascii="宋体" w:hAnsi="宋体"/>
          <w:noProof/>
          <w:sz w:val="28"/>
        </w:rPr>
        <w:pict>
          <v:line id="_x0000_s1027" style="position:absolute;left:0;text-align:left;z-index:251658752" from="5.4pt,2.85pt" to="417pt,2.85pt" o:allowincell="f" strokecolor="red" strokeweight="1.5pt"/>
        </w:pict>
      </w:r>
    </w:p>
    <w:p w:rsidR="00307370" w:rsidRDefault="009D3325" w:rsidP="00307370">
      <w:pPr>
        <w:spacing w:line="360" w:lineRule="auto"/>
        <w:jc w:val="center"/>
        <w:rPr>
          <w:rFonts w:ascii="黑体" w:eastAsia="黑体" w:hAnsi="黑体"/>
          <w:sz w:val="32"/>
          <w:szCs w:val="32"/>
        </w:rPr>
      </w:pPr>
      <w:r w:rsidRPr="00307370">
        <w:rPr>
          <w:rFonts w:ascii="黑体" w:eastAsia="黑体" w:hAnsi="黑体" w:hint="eastAsia"/>
          <w:sz w:val="32"/>
          <w:szCs w:val="32"/>
        </w:rPr>
        <w:t>关于</w:t>
      </w:r>
      <w:r w:rsidR="00382B8B">
        <w:rPr>
          <w:rFonts w:ascii="黑体" w:eastAsia="黑体" w:hAnsi="黑体" w:hint="eastAsia"/>
          <w:sz w:val="32"/>
          <w:szCs w:val="32"/>
        </w:rPr>
        <w:t>组织</w:t>
      </w:r>
      <w:r w:rsidRPr="00307370">
        <w:rPr>
          <w:rFonts w:ascii="黑体" w:eastAsia="黑体" w:hAnsi="黑体" w:hint="eastAsia"/>
          <w:sz w:val="32"/>
          <w:szCs w:val="32"/>
        </w:rPr>
        <w:t>中</w:t>
      </w:r>
      <w:r w:rsidR="00307370">
        <w:rPr>
          <w:rFonts w:ascii="黑体" w:eastAsia="黑体" w:hAnsi="黑体" w:hint="eastAsia"/>
          <w:sz w:val="32"/>
          <w:szCs w:val="32"/>
        </w:rPr>
        <w:t>国</w:t>
      </w:r>
      <w:r w:rsidRPr="00307370">
        <w:rPr>
          <w:rFonts w:ascii="黑体" w:eastAsia="黑体" w:hAnsi="黑体" w:hint="eastAsia"/>
          <w:sz w:val="32"/>
          <w:szCs w:val="32"/>
        </w:rPr>
        <w:t>港</w:t>
      </w:r>
      <w:r w:rsidR="00307370">
        <w:rPr>
          <w:rFonts w:ascii="黑体" w:eastAsia="黑体" w:hAnsi="黑体" w:hint="eastAsia"/>
          <w:sz w:val="32"/>
          <w:szCs w:val="32"/>
        </w:rPr>
        <w:t>口</w:t>
      </w:r>
      <w:r w:rsidRPr="00307370">
        <w:rPr>
          <w:rFonts w:ascii="黑体" w:eastAsia="黑体" w:hAnsi="黑体" w:hint="eastAsia"/>
          <w:sz w:val="32"/>
          <w:szCs w:val="32"/>
        </w:rPr>
        <w:t>协</w:t>
      </w:r>
      <w:r w:rsidR="00307370">
        <w:rPr>
          <w:rFonts w:ascii="黑体" w:eastAsia="黑体" w:hAnsi="黑体" w:hint="eastAsia"/>
          <w:sz w:val="32"/>
          <w:szCs w:val="32"/>
        </w:rPr>
        <w:t>会</w:t>
      </w:r>
      <w:r w:rsidRPr="00307370">
        <w:rPr>
          <w:rFonts w:ascii="黑体" w:eastAsia="黑体" w:hAnsi="黑体" w:hint="eastAsia"/>
          <w:sz w:val="32"/>
          <w:szCs w:val="32"/>
        </w:rPr>
        <w:t>集装箱分会</w:t>
      </w:r>
    </w:p>
    <w:p w:rsidR="009D3325" w:rsidRPr="00307370" w:rsidRDefault="009D3325" w:rsidP="00307370">
      <w:pPr>
        <w:spacing w:line="360" w:lineRule="auto"/>
        <w:jc w:val="center"/>
        <w:rPr>
          <w:rFonts w:ascii="黑体" w:eastAsia="黑体" w:hAnsi="黑体"/>
          <w:sz w:val="32"/>
          <w:szCs w:val="32"/>
        </w:rPr>
      </w:pPr>
      <w:r w:rsidRPr="00307370">
        <w:rPr>
          <w:rFonts w:ascii="黑体" w:eastAsia="黑体" w:hAnsi="黑体" w:hint="eastAsia"/>
          <w:sz w:val="32"/>
          <w:szCs w:val="32"/>
        </w:rPr>
        <w:t>人力资源</w:t>
      </w:r>
      <w:r w:rsidR="00D861FC">
        <w:rPr>
          <w:rFonts w:ascii="黑体" w:eastAsia="黑体" w:hAnsi="黑体" w:hint="eastAsia"/>
          <w:sz w:val="32"/>
          <w:szCs w:val="32"/>
        </w:rPr>
        <w:t>专题</w:t>
      </w:r>
      <w:r w:rsidR="00382B8B">
        <w:rPr>
          <w:rFonts w:ascii="黑体" w:eastAsia="黑体" w:hAnsi="黑体" w:hint="eastAsia"/>
          <w:sz w:val="32"/>
          <w:szCs w:val="32"/>
        </w:rPr>
        <w:t>培训</w:t>
      </w:r>
      <w:r w:rsidRPr="00307370">
        <w:rPr>
          <w:rFonts w:ascii="黑体" w:eastAsia="黑体" w:hAnsi="黑体" w:hint="eastAsia"/>
          <w:sz w:val="32"/>
          <w:szCs w:val="32"/>
        </w:rPr>
        <w:t>的通知</w:t>
      </w:r>
    </w:p>
    <w:p w:rsidR="00307370" w:rsidRPr="00384D58" w:rsidRDefault="00307370" w:rsidP="00624253">
      <w:pPr>
        <w:spacing w:line="440" w:lineRule="exact"/>
        <w:ind w:leftChars="100" w:left="210"/>
        <w:rPr>
          <w:rFonts w:ascii="宋体" w:hAnsi="宋体"/>
          <w:sz w:val="28"/>
          <w:szCs w:val="28"/>
        </w:rPr>
      </w:pPr>
    </w:p>
    <w:p w:rsidR="00384D58" w:rsidRPr="00384D58" w:rsidRDefault="00384D58" w:rsidP="00384D58">
      <w:pPr>
        <w:rPr>
          <w:rFonts w:ascii="宋体" w:hAnsi="宋体" w:cs="微软雅黑"/>
          <w:sz w:val="28"/>
          <w:szCs w:val="28"/>
        </w:rPr>
      </w:pPr>
      <w:r w:rsidRPr="00384D58">
        <w:rPr>
          <w:rFonts w:ascii="宋体" w:hAnsi="宋体" w:cs="微软雅黑" w:hint="eastAsia"/>
          <w:sz w:val="28"/>
          <w:szCs w:val="28"/>
        </w:rPr>
        <w:t>中港协集装箱分会各会员单位：</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近年来，随着劳动者的法律意识不断增强，劳动争议及纠纷案件也不断增多，加大了企业用工的法律风险。港口企业作为传统的用工大户，如何有效避免和减少劳动争议及纠纷，在源头上对劳动用工风险加以控制和预防，并积极构建和谐稳定的劳动关系，已成</w:t>
      </w:r>
      <w:r w:rsidR="00693753">
        <w:rPr>
          <w:rFonts w:ascii="宋体" w:hAnsi="宋体" w:cs="微软雅黑" w:hint="eastAsia"/>
          <w:sz w:val="28"/>
          <w:szCs w:val="28"/>
        </w:rPr>
        <w:t>为</w:t>
      </w:r>
      <w:r w:rsidRPr="00384D58">
        <w:rPr>
          <w:rFonts w:ascii="宋体" w:hAnsi="宋体" w:cs="微软雅黑" w:hint="eastAsia"/>
          <w:sz w:val="28"/>
          <w:szCs w:val="28"/>
        </w:rPr>
        <w:t>各港口企业人力资源管理中亟需解决的重要问题。</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目前，港口企业对用工风险防范没有引起足够的重视，在对待劳动者权益上任性而为，结果引发纠纷，也影响了企业的声誉和稳定发展。人力资源从业人员</w:t>
      </w:r>
      <w:r w:rsidR="00693753">
        <w:rPr>
          <w:rFonts w:ascii="宋体" w:hAnsi="宋体" w:cs="微软雅黑" w:hint="eastAsia"/>
          <w:sz w:val="28"/>
          <w:szCs w:val="28"/>
        </w:rPr>
        <w:t>应</w:t>
      </w:r>
      <w:bookmarkStart w:id="0" w:name="_GoBack"/>
      <w:bookmarkEnd w:id="0"/>
      <w:r w:rsidRPr="00384D58">
        <w:rPr>
          <w:rFonts w:ascii="宋体" w:hAnsi="宋体" w:cs="微软雅黑" w:hint="eastAsia"/>
          <w:sz w:val="28"/>
          <w:szCs w:val="28"/>
        </w:rPr>
        <w:t>掌握港口企业用工面临的各种法律风险及劳动法基本知识点，并学会实用的规避技巧和应对策略，有效提升港口企业用工及劳资关系的和谐度。</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其次，港口企业多数是传统的国企管理模式，虽然作为传统的用工大户，可以带动当地和周边区域的大量就业，但港口企业员工自身成长的需求与现有岗位状况不匹配。当前互联网经济蓬勃发展产生了宽松自由的新用工模式，外卖、快递、代驾等工作自由度高、收入丰厚，对港口企业广大基层岗位的员工有着巨大的吸引力，导致人员稳定性变差。港口企业如何面对这一矛盾，也是摆在HR面前的</w:t>
      </w:r>
      <w:r w:rsidR="00693753">
        <w:rPr>
          <w:rFonts w:ascii="宋体" w:hAnsi="宋体" w:cs="微软雅黑" w:hint="eastAsia"/>
          <w:sz w:val="28"/>
          <w:szCs w:val="28"/>
        </w:rPr>
        <w:t>重要</w:t>
      </w:r>
      <w:r w:rsidRPr="00384D58">
        <w:rPr>
          <w:rFonts w:ascii="宋体" w:hAnsi="宋体" w:cs="微软雅黑" w:hint="eastAsia"/>
          <w:sz w:val="28"/>
          <w:szCs w:val="28"/>
        </w:rPr>
        <w:t>课题。</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基于此，中国港口协会集装箱分会联合港口圈在前期调研的基础上，计划组织开展一次人力资源专题培训，以期提高国内集装箱码头整体的人力资源管理水平。我们期待各会员单位人力资源经理和人力资源从业人员参加本次专题培训</w:t>
      </w:r>
      <w:r w:rsidR="00693753">
        <w:rPr>
          <w:rFonts w:ascii="宋体" w:hAnsi="宋体" w:cs="微软雅黑" w:hint="eastAsia"/>
          <w:sz w:val="28"/>
          <w:szCs w:val="28"/>
        </w:rPr>
        <w:t>，</w:t>
      </w:r>
      <w:r w:rsidRPr="00384D58">
        <w:rPr>
          <w:rFonts w:ascii="宋体" w:hAnsi="宋体" w:cs="微软雅黑" w:hint="eastAsia"/>
          <w:sz w:val="28"/>
          <w:szCs w:val="28"/>
        </w:rPr>
        <w:t>具体事项通知如下：</w:t>
      </w:r>
    </w:p>
    <w:p w:rsidR="00384D58" w:rsidRPr="00384D58" w:rsidRDefault="00384D58" w:rsidP="00384D58">
      <w:pPr>
        <w:ind w:firstLineChars="200" w:firstLine="562"/>
        <w:rPr>
          <w:rFonts w:ascii="宋体" w:hAnsi="宋体" w:cs="微软雅黑"/>
          <w:sz w:val="28"/>
          <w:szCs w:val="28"/>
        </w:rPr>
      </w:pPr>
      <w:r w:rsidRPr="00384D58">
        <w:rPr>
          <w:rFonts w:ascii="宋体" w:hAnsi="宋体" w:hint="eastAsia"/>
          <w:b/>
          <w:sz w:val="28"/>
          <w:szCs w:val="28"/>
        </w:rPr>
        <w:t xml:space="preserve"> </w:t>
      </w:r>
      <w:r w:rsidRPr="00384D58">
        <w:rPr>
          <w:rFonts w:ascii="宋体" w:hAnsi="宋体" w:cs="微软雅黑" w:hint="eastAsia"/>
          <w:sz w:val="28"/>
          <w:szCs w:val="28"/>
        </w:rPr>
        <w:t>一、培训安排</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（一）培训对象</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诚邀中国港口码头企业人力资源经理和人力资源从业人员，以及各相关单位的人力资源经理和人力资源从业人员参加本次行业内的专题培训。</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（二）培训时间</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sz w:val="28"/>
          <w:szCs w:val="28"/>
        </w:rPr>
        <w:t>2019</w:t>
      </w:r>
      <w:r w:rsidRPr="00384D58">
        <w:rPr>
          <w:rFonts w:ascii="宋体" w:hAnsi="宋体" w:cs="微软雅黑" w:hint="eastAsia"/>
          <w:sz w:val="28"/>
          <w:szCs w:val="28"/>
        </w:rPr>
        <w:t>年</w:t>
      </w:r>
      <w:r w:rsidRPr="00384D58">
        <w:rPr>
          <w:rFonts w:ascii="宋体" w:hAnsi="宋体" w:cs="微软雅黑"/>
          <w:sz w:val="28"/>
          <w:szCs w:val="28"/>
        </w:rPr>
        <w:t>11</w:t>
      </w:r>
      <w:r w:rsidRPr="00384D58">
        <w:rPr>
          <w:rFonts w:ascii="宋体" w:hAnsi="宋体" w:cs="微软雅黑" w:hint="eastAsia"/>
          <w:sz w:val="28"/>
          <w:szCs w:val="28"/>
        </w:rPr>
        <w:t>月6日</w:t>
      </w:r>
      <w:r w:rsidRPr="00384D58">
        <w:rPr>
          <w:rFonts w:ascii="宋体" w:hAnsi="宋体" w:cs="微软雅黑"/>
          <w:sz w:val="28"/>
          <w:szCs w:val="28"/>
        </w:rPr>
        <w:t>-</w:t>
      </w:r>
      <w:r w:rsidRPr="00384D58">
        <w:rPr>
          <w:rFonts w:ascii="宋体" w:hAnsi="宋体" w:cs="微软雅黑" w:hint="eastAsia"/>
          <w:sz w:val="28"/>
          <w:szCs w:val="28"/>
        </w:rPr>
        <w:t>11月8日（2019年11月6日报到）</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报到地点：宁波南苑饭店</w:t>
      </w:r>
      <w:r>
        <w:rPr>
          <w:rFonts w:ascii="宋体" w:hAnsi="宋体" w:cs="微软雅黑" w:hint="eastAsia"/>
          <w:sz w:val="28"/>
          <w:szCs w:val="28"/>
        </w:rPr>
        <w:t>（</w:t>
      </w:r>
      <w:r w:rsidRPr="00384D58">
        <w:rPr>
          <w:rFonts w:ascii="宋体" w:hAnsi="宋体" w:cs="微软雅黑" w:hint="eastAsia"/>
          <w:sz w:val="28"/>
          <w:szCs w:val="28"/>
        </w:rPr>
        <w:t>地址：宁波市南门街道灵桥路2号</w:t>
      </w:r>
      <w:r>
        <w:rPr>
          <w:rFonts w:ascii="宋体" w:hAnsi="宋体" w:cs="微软雅黑" w:hint="eastAsia"/>
          <w:sz w:val="28"/>
          <w:szCs w:val="28"/>
        </w:rPr>
        <w:t>）</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二、培训主要内容（详细内容见附件二）</w:t>
      </w:r>
    </w:p>
    <w:p w:rsidR="00384D58" w:rsidRPr="00384D58" w:rsidRDefault="00B7793E" w:rsidP="00384D58">
      <w:pPr>
        <w:ind w:firstLineChars="200" w:firstLine="560"/>
        <w:rPr>
          <w:rFonts w:ascii="宋体" w:hAnsi="宋体" w:cs="微软雅黑"/>
          <w:sz w:val="28"/>
          <w:szCs w:val="28"/>
        </w:rPr>
      </w:pPr>
      <w:r>
        <w:rPr>
          <w:rFonts w:ascii="宋体" w:hAnsi="宋体" w:cs="微软雅黑" w:hint="eastAsia"/>
          <w:sz w:val="28"/>
          <w:szCs w:val="28"/>
        </w:rPr>
        <w:t>1、</w:t>
      </w:r>
      <w:r w:rsidR="00384D58" w:rsidRPr="00384D58">
        <w:rPr>
          <w:rFonts w:ascii="宋体" w:hAnsi="宋体" w:cs="微软雅黑" w:hint="eastAsia"/>
          <w:sz w:val="28"/>
          <w:szCs w:val="28"/>
        </w:rPr>
        <w:t>港口企业用工风险防范与化解及历年实际案例解析；</w:t>
      </w:r>
    </w:p>
    <w:p w:rsidR="00384D58" w:rsidRPr="00384D58" w:rsidRDefault="00B7793E" w:rsidP="00384D58">
      <w:pPr>
        <w:ind w:firstLineChars="200" w:firstLine="560"/>
        <w:rPr>
          <w:rFonts w:ascii="宋体" w:hAnsi="宋体" w:cs="微软雅黑"/>
          <w:sz w:val="28"/>
          <w:szCs w:val="28"/>
        </w:rPr>
      </w:pPr>
      <w:r>
        <w:rPr>
          <w:rFonts w:ascii="宋体" w:hAnsi="宋体" w:cs="微软雅黑" w:hint="eastAsia"/>
          <w:sz w:val="28"/>
          <w:szCs w:val="28"/>
        </w:rPr>
        <w:t>2、</w:t>
      </w:r>
      <w:r w:rsidR="00384D58" w:rsidRPr="00384D58">
        <w:rPr>
          <w:rFonts w:ascii="宋体" w:hAnsi="宋体" w:cs="微软雅黑" w:hint="eastAsia"/>
          <w:sz w:val="28"/>
          <w:szCs w:val="28"/>
        </w:rPr>
        <w:t>港口企业人力资源管理个性化问题分析与经验交流；</w:t>
      </w:r>
    </w:p>
    <w:p w:rsidR="00384D58" w:rsidRPr="00384D58" w:rsidRDefault="00B7793E" w:rsidP="00384D58">
      <w:pPr>
        <w:ind w:firstLineChars="200" w:firstLine="560"/>
        <w:rPr>
          <w:rFonts w:ascii="宋体" w:hAnsi="宋体" w:cs="微软雅黑"/>
          <w:sz w:val="28"/>
          <w:szCs w:val="28"/>
        </w:rPr>
      </w:pPr>
      <w:r>
        <w:rPr>
          <w:rFonts w:ascii="宋体" w:hAnsi="宋体" w:cs="微软雅黑"/>
          <w:sz w:val="28"/>
          <w:szCs w:val="28"/>
        </w:rPr>
        <w:t>3</w:t>
      </w:r>
      <w:r>
        <w:rPr>
          <w:rFonts w:ascii="宋体" w:hAnsi="宋体" w:cs="微软雅黑" w:hint="eastAsia"/>
          <w:sz w:val="28"/>
          <w:szCs w:val="28"/>
        </w:rPr>
        <w:t>、</w:t>
      </w:r>
      <w:r w:rsidR="00384D58" w:rsidRPr="00384D58">
        <w:rPr>
          <w:rFonts w:ascii="宋体" w:hAnsi="宋体" w:cs="微软雅黑" w:hint="eastAsia"/>
          <w:sz w:val="28"/>
          <w:szCs w:val="28"/>
        </w:rPr>
        <w:t>港口企业员工培训标准化研讨。</w:t>
      </w:r>
    </w:p>
    <w:p w:rsidR="00384D58" w:rsidRPr="00384D58" w:rsidRDefault="00384D58" w:rsidP="00384D58">
      <w:pPr>
        <w:ind w:firstLineChars="200" w:firstLine="560"/>
        <w:rPr>
          <w:rFonts w:ascii="宋体" w:hAnsi="宋体" w:cs="微软雅黑"/>
          <w:sz w:val="28"/>
          <w:szCs w:val="28"/>
        </w:rPr>
      </w:pPr>
      <w:r w:rsidRPr="00384D58">
        <w:rPr>
          <w:rFonts w:ascii="宋体" w:hAnsi="宋体" w:cs="微软雅黑" w:hint="eastAsia"/>
          <w:sz w:val="28"/>
          <w:szCs w:val="28"/>
        </w:rPr>
        <w:t>三、培训费用</w:t>
      </w:r>
    </w:p>
    <w:p w:rsidR="00DF47D4" w:rsidRPr="00C10A96" w:rsidRDefault="00BA210E" w:rsidP="008E6891">
      <w:pPr>
        <w:rPr>
          <w:rFonts w:ascii="宋体" w:hAnsi="宋体" w:cs="微软雅黑"/>
          <w:sz w:val="28"/>
          <w:szCs w:val="28"/>
        </w:rPr>
      </w:pPr>
      <w:r w:rsidRPr="00C10A96">
        <w:rPr>
          <w:rFonts w:ascii="宋体" w:hAnsi="宋体" w:cs="微软雅黑" w:hint="eastAsia"/>
          <w:sz w:val="28"/>
          <w:szCs w:val="28"/>
        </w:rPr>
        <w:t xml:space="preserve">    </w:t>
      </w:r>
      <w:r w:rsidR="00172D07" w:rsidRPr="00C10A96">
        <w:rPr>
          <w:rFonts w:ascii="宋体" w:hAnsi="宋体" w:cs="微软雅黑"/>
          <w:sz w:val="28"/>
          <w:szCs w:val="28"/>
        </w:rPr>
        <w:t>1、</w:t>
      </w:r>
      <w:r w:rsidRPr="00C10A96">
        <w:rPr>
          <w:rFonts w:ascii="宋体" w:hAnsi="宋体" w:cs="微软雅黑" w:hint="eastAsia"/>
          <w:sz w:val="28"/>
          <w:szCs w:val="28"/>
        </w:rPr>
        <w:t>培训</w:t>
      </w:r>
      <w:r w:rsidR="00172D07" w:rsidRPr="00C10A96">
        <w:rPr>
          <w:rFonts w:ascii="宋体" w:hAnsi="宋体" w:cs="微软雅黑" w:hint="eastAsia"/>
          <w:sz w:val="28"/>
          <w:szCs w:val="28"/>
        </w:rPr>
        <w:t>收取</w:t>
      </w:r>
      <w:r w:rsidRPr="00C10A96">
        <w:rPr>
          <w:rFonts w:ascii="宋体" w:hAnsi="宋体" w:cs="微软雅黑" w:hint="eastAsia"/>
          <w:sz w:val="28"/>
          <w:szCs w:val="28"/>
        </w:rPr>
        <w:t>培训</w:t>
      </w:r>
      <w:r w:rsidR="00172D07" w:rsidRPr="00C10A96">
        <w:rPr>
          <w:rFonts w:ascii="宋体" w:hAnsi="宋体" w:cs="微软雅黑" w:hint="eastAsia"/>
          <w:sz w:val="28"/>
          <w:szCs w:val="28"/>
        </w:rPr>
        <w:t>费每人</w:t>
      </w:r>
      <w:r w:rsidR="00172D07" w:rsidRPr="00C10A96">
        <w:rPr>
          <w:rFonts w:ascii="宋体" w:hAnsi="宋体" w:cs="微软雅黑"/>
          <w:sz w:val="28"/>
          <w:szCs w:val="28"/>
        </w:rPr>
        <w:t>2500元</w:t>
      </w:r>
      <w:r w:rsidR="0044092F">
        <w:rPr>
          <w:rFonts w:ascii="宋体" w:hAnsi="宋体" w:cs="微软雅黑" w:hint="eastAsia"/>
          <w:sz w:val="28"/>
          <w:szCs w:val="28"/>
        </w:rPr>
        <w:t>（含资料、餐饮等费用）</w:t>
      </w:r>
      <w:r w:rsidR="00172D07" w:rsidRPr="00C10A96">
        <w:rPr>
          <w:rFonts w:ascii="宋体" w:hAnsi="宋体" w:cs="微软雅黑"/>
          <w:sz w:val="28"/>
          <w:szCs w:val="28"/>
        </w:rPr>
        <w:t>，</w:t>
      </w:r>
      <w:r w:rsidRPr="00C10A96">
        <w:rPr>
          <w:rFonts w:ascii="宋体" w:hAnsi="宋体" w:cs="微软雅黑" w:hint="eastAsia"/>
          <w:sz w:val="28"/>
          <w:szCs w:val="28"/>
        </w:rPr>
        <w:t>培训</w:t>
      </w:r>
      <w:r w:rsidR="00172D07" w:rsidRPr="00C10A96">
        <w:rPr>
          <w:rFonts w:ascii="宋体" w:hAnsi="宋体" w:cs="微软雅黑" w:hint="eastAsia"/>
          <w:sz w:val="28"/>
          <w:szCs w:val="28"/>
        </w:rPr>
        <w:t>交通、住宿费请各单位自理。</w:t>
      </w:r>
    </w:p>
    <w:p w:rsidR="00DF47D4" w:rsidRPr="00C10A96" w:rsidRDefault="00172D07" w:rsidP="008E6891">
      <w:pPr>
        <w:ind w:firstLineChars="200" w:firstLine="560"/>
        <w:rPr>
          <w:rFonts w:ascii="宋体" w:hAnsi="宋体" w:cs="微软雅黑"/>
          <w:sz w:val="28"/>
          <w:szCs w:val="28"/>
        </w:rPr>
      </w:pPr>
      <w:r w:rsidRPr="00C10A96">
        <w:rPr>
          <w:rFonts w:ascii="宋体" w:hAnsi="宋体" w:cs="微软雅黑"/>
          <w:sz w:val="28"/>
          <w:szCs w:val="28"/>
        </w:rPr>
        <w:t>2、</w:t>
      </w:r>
      <w:r w:rsidR="00BA210E" w:rsidRPr="00C10A96">
        <w:rPr>
          <w:rFonts w:ascii="宋体" w:hAnsi="宋体" w:cs="微软雅黑" w:hint="eastAsia"/>
          <w:sz w:val="28"/>
          <w:szCs w:val="28"/>
        </w:rPr>
        <w:t>培训</w:t>
      </w:r>
      <w:r w:rsidRPr="00C10A96">
        <w:rPr>
          <w:rFonts w:ascii="宋体" w:hAnsi="宋体" w:cs="微软雅黑" w:hint="eastAsia"/>
          <w:sz w:val="28"/>
          <w:szCs w:val="28"/>
        </w:rPr>
        <w:t>由北京道锐思管理技术有限公司开具培训费发票。</w:t>
      </w:r>
    </w:p>
    <w:p w:rsidR="00DF47D4" w:rsidRPr="00C10A96" w:rsidRDefault="00172D07" w:rsidP="008E6891">
      <w:pPr>
        <w:ind w:firstLineChars="200" w:firstLine="560"/>
        <w:rPr>
          <w:rFonts w:ascii="宋体" w:hAnsi="宋体" w:cs="微软雅黑"/>
          <w:sz w:val="28"/>
          <w:szCs w:val="28"/>
        </w:rPr>
      </w:pPr>
      <w:r w:rsidRPr="00C10A96">
        <w:rPr>
          <w:rFonts w:ascii="宋体" w:hAnsi="宋体" w:cs="微软雅黑"/>
          <w:sz w:val="28"/>
          <w:szCs w:val="28"/>
        </w:rPr>
        <w:t>3、</w:t>
      </w:r>
      <w:r w:rsidR="00BA210E" w:rsidRPr="00C10A96">
        <w:rPr>
          <w:rFonts w:ascii="宋体" w:hAnsi="宋体" w:cs="微软雅黑" w:hint="eastAsia"/>
          <w:sz w:val="28"/>
          <w:szCs w:val="28"/>
        </w:rPr>
        <w:t>培训</w:t>
      </w:r>
      <w:r w:rsidRPr="00C10A96">
        <w:rPr>
          <w:rFonts w:ascii="宋体" w:hAnsi="宋体" w:cs="微软雅黑" w:hint="eastAsia"/>
          <w:sz w:val="28"/>
          <w:szCs w:val="28"/>
        </w:rPr>
        <w:t>费缴纳形式</w:t>
      </w:r>
      <w:r w:rsidRPr="00C10A96">
        <w:rPr>
          <w:rFonts w:ascii="宋体" w:hAnsi="宋体" w:cs="微软雅黑"/>
          <w:sz w:val="28"/>
          <w:szCs w:val="28"/>
        </w:rPr>
        <w:t>:1)</w:t>
      </w:r>
      <w:r w:rsidR="00BA210E" w:rsidRPr="00C10A96">
        <w:rPr>
          <w:rFonts w:ascii="宋体" w:hAnsi="宋体" w:cs="微软雅黑" w:hint="eastAsia"/>
          <w:sz w:val="28"/>
          <w:szCs w:val="28"/>
        </w:rPr>
        <w:t>培训</w:t>
      </w:r>
      <w:r w:rsidRPr="00C10A96">
        <w:rPr>
          <w:rFonts w:ascii="宋体" w:hAnsi="宋体" w:cs="微软雅黑" w:hint="eastAsia"/>
          <w:sz w:val="28"/>
          <w:szCs w:val="28"/>
        </w:rPr>
        <w:t>之前，可将</w:t>
      </w:r>
      <w:r w:rsidR="00BA210E" w:rsidRPr="00C10A96">
        <w:rPr>
          <w:rFonts w:ascii="宋体" w:hAnsi="宋体" w:cs="微软雅黑" w:hint="eastAsia"/>
          <w:sz w:val="28"/>
          <w:szCs w:val="28"/>
        </w:rPr>
        <w:t>培训</w:t>
      </w:r>
      <w:r w:rsidRPr="00C10A96">
        <w:rPr>
          <w:rFonts w:ascii="宋体" w:hAnsi="宋体" w:cs="微软雅黑" w:hint="eastAsia"/>
          <w:sz w:val="28"/>
          <w:szCs w:val="28"/>
        </w:rPr>
        <w:t>费通过银行转账到</w:t>
      </w:r>
      <w:bookmarkStart w:id="1" w:name="_Hlk522086618"/>
      <w:r w:rsidR="00BA210E" w:rsidRPr="00C10A96">
        <w:rPr>
          <w:rFonts w:ascii="宋体" w:hAnsi="宋体" w:cs="微软雅黑" w:hint="eastAsia"/>
          <w:sz w:val="28"/>
          <w:szCs w:val="28"/>
        </w:rPr>
        <w:t>北京道锐思管理技术有限公司</w:t>
      </w:r>
      <w:bookmarkEnd w:id="1"/>
      <w:r w:rsidR="00F36848">
        <w:rPr>
          <w:rFonts w:ascii="宋体" w:hAnsi="宋体" w:cs="微软雅黑" w:hint="eastAsia"/>
          <w:sz w:val="28"/>
          <w:szCs w:val="28"/>
        </w:rPr>
        <w:t>开户银行账号,开户行：工商银行中关村支行营业部，账号：0200095609000029391，电话：010-62965449，地址：北京市海淀区上地信息路1号（北京实创高科技发展总公司1-2号）B栋3层309室；</w:t>
      </w:r>
      <w:r w:rsidRPr="00C10A96">
        <w:rPr>
          <w:rFonts w:ascii="宋体" w:hAnsi="宋体" w:cs="微软雅黑"/>
          <w:sz w:val="28"/>
          <w:szCs w:val="28"/>
        </w:rPr>
        <w:t>2)</w:t>
      </w:r>
      <w:r w:rsidRPr="00C10A96">
        <w:rPr>
          <w:rFonts w:ascii="宋体" w:hAnsi="宋体" w:cs="微软雅黑" w:hint="eastAsia"/>
          <w:sz w:val="28"/>
          <w:szCs w:val="28"/>
        </w:rPr>
        <w:t>会议报到时，可通过支付宝或微信二维码扫一扫支付。</w:t>
      </w:r>
    </w:p>
    <w:p w:rsidR="00DF47D4" w:rsidRPr="00C10A96" w:rsidRDefault="00172D07" w:rsidP="008E6891">
      <w:pPr>
        <w:ind w:firstLineChars="200" w:firstLine="560"/>
        <w:rPr>
          <w:rFonts w:ascii="宋体" w:hAnsi="宋体" w:cs="微软雅黑"/>
          <w:sz w:val="28"/>
          <w:szCs w:val="28"/>
        </w:rPr>
      </w:pPr>
      <w:r w:rsidRPr="00C10A96">
        <w:rPr>
          <w:rFonts w:ascii="宋体" w:hAnsi="宋体" w:cs="微软雅黑" w:hint="eastAsia"/>
          <w:sz w:val="28"/>
          <w:szCs w:val="28"/>
        </w:rPr>
        <w:t>四、注意事项</w:t>
      </w:r>
    </w:p>
    <w:p w:rsidR="00DF47D4" w:rsidRPr="00C10A96" w:rsidRDefault="00172D07" w:rsidP="008E6891">
      <w:pPr>
        <w:ind w:firstLineChars="200" w:firstLine="560"/>
        <w:rPr>
          <w:rFonts w:ascii="宋体" w:hAnsi="宋体" w:cs="微软雅黑"/>
          <w:sz w:val="28"/>
          <w:szCs w:val="28"/>
        </w:rPr>
      </w:pPr>
      <w:r w:rsidRPr="00C10A96">
        <w:rPr>
          <w:rFonts w:ascii="宋体" w:hAnsi="宋体" w:cs="微软雅黑"/>
          <w:sz w:val="28"/>
          <w:szCs w:val="28"/>
        </w:rPr>
        <w:t>1、</w:t>
      </w:r>
      <w:r w:rsidRPr="00C10A96">
        <w:rPr>
          <w:rFonts w:ascii="宋体" w:hAnsi="宋体" w:cs="微软雅黑" w:hint="eastAsia"/>
          <w:sz w:val="28"/>
          <w:szCs w:val="28"/>
        </w:rPr>
        <w:t>为了便于</w:t>
      </w:r>
      <w:r w:rsidR="00BA210E" w:rsidRPr="00C10A96">
        <w:rPr>
          <w:rFonts w:ascii="宋体" w:hAnsi="宋体" w:cs="微软雅黑" w:hint="eastAsia"/>
          <w:sz w:val="28"/>
          <w:szCs w:val="28"/>
        </w:rPr>
        <w:t>培训</w:t>
      </w:r>
      <w:r w:rsidRPr="00C10A96">
        <w:rPr>
          <w:rFonts w:ascii="宋体" w:hAnsi="宋体" w:cs="微软雅黑" w:hint="eastAsia"/>
          <w:sz w:val="28"/>
          <w:szCs w:val="28"/>
        </w:rPr>
        <w:t>安排，请各单位将</w:t>
      </w:r>
      <w:r w:rsidR="007A5CDC">
        <w:rPr>
          <w:rFonts w:ascii="宋体" w:hAnsi="宋体" w:cs="微软雅黑" w:hint="eastAsia"/>
          <w:sz w:val="28"/>
          <w:szCs w:val="28"/>
        </w:rPr>
        <w:t>参加</w:t>
      </w:r>
      <w:r w:rsidR="00BA210E" w:rsidRPr="00C10A96">
        <w:rPr>
          <w:rFonts w:ascii="宋体" w:hAnsi="宋体" w:cs="微软雅黑" w:hint="eastAsia"/>
          <w:sz w:val="28"/>
          <w:szCs w:val="28"/>
        </w:rPr>
        <w:t>培训</w:t>
      </w:r>
      <w:r w:rsidRPr="00C10A96">
        <w:rPr>
          <w:rFonts w:ascii="宋体" w:hAnsi="宋体" w:cs="微软雅黑" w:hint="eastAsia"/>
          <w:sz w:val="28"/>
          <w:szCs w:val="28"/>
        </w:rPr>
        <w:t>回执（见附件一），于</w:t>
      </w:r>
      <w:r w:rsidRPr="00C10A96">
        <w:rPr>
          <w:rFonts w:ascii="宋体" w:hAnsi="宋体" w:cs="微软雅黑"/>
          <w:sz w:val="28"/>
          <w:szCs w:val="28"/>
        </w:rPr>
        <w:t>2019</w:t>
      </w:r>
      <w:r w:rsidRPr="00C10A96">
        <w:rPr>
          <w:rFonts w:ascii="宋体" w:hAnsi="宋体" w:cs="微软雅黑" w:hint="eastAsia"/>
          <w:sz w:val="28"/>
          <w:szCs w:val="28"/>
        </w:rPr>
        <w:t>年</w:t>
      </w:r>
      <w:r w:rsidRPr="00C10A96">
        <w:rPr>
          <w:rFonts w:ascii="宋体" w:hAnsi="宋体" w:cs="微软雅黑"/>
          <w:sz w:val="28"/>
          <w:szCs w:val="28"/>
        </w:rPr>
        <w:t>10</w:t>
      </w:r>
      <w:r w:rsidRPr="00C10A96">
        <w:rPr>
          <w:rFonts w:ascii="宋体" w:hAnsi="宋体" w:cs="微软雅黑" w:hint="eastAsia"/>
          <w:sz w:val="28"/>
          <w:szCs w:val="28"/>
        </w:rPr>
        <w:t>月</w:t>
      </w:r>
      <w:r w:rsidRPr="00C10A96">
        <w:rPr>
          <w:rFonts w:ascii="宋体" w:hAnsi="宋体" w:cs="微软雅黑"/>
          <w:sz w:val="28"/>
          <w:szCs w:val="28"/>
        </w:rPr>
        <w:t>31</w:t>
      </w:r>
      <w:r w:rsidRPr="00C10A96">
        <w:rPr>
          <w:rFonts w:ascii="宋体" w:hAnsi="宋体" w:cs="微软雅黑" w:hint="eastAsia"/>
          <w:sz w:val="28"/>
          <w:szCs w:val="28"/>
        </w:rPr>
        <w:t>日之前反馈给</w:t>
      </w:r>
      <w:r w:rsidR="00BA210E" w:rsidRPr="00C10A96">
        <w:rPr>
          <w:rFonts w:ascii="宋体" w:hAnsi="宋体" w:cs="微软雅黑" w:hint="eastAsia"/>
          <w:sz w:val="28"/>
          <w:szCs w:val="28"/>
        </w:rPr>
        <w:t>培训工作</w:t>
      </w:r>
      <w:r w:rsidRPr="00C10A96">
        <w:rPr>
          <w:rFonts w:ascii="宋体" w:hAnsi="宋体" w:cs="微软雅黑" w:hint="eastAsia"/>
          <w:sz w:val="28"/>
          <w:szCs w:val="28"/>
        </w:rPr>
        <w:t>组</w:t>
      </w:r>
      <w:r w:rsidR="00BA210E" w:rsidRPr="00C10A96">
        <w:rPr>
          <w:rFonts w:ascii="宋体" w:hAnsi="宋体" w:cs="微软雅黑" w:hint="eastAsia"/>
          <w:sz w:val="28"/>
          <w:szCs w:val="28"/>
        </w:rPr>
        <w:t>，</w:t>
      </w:r>
      <w:r w:rsidRPr="00C10A96">
        <w:rPr>
          <w:rFonts w:ascii="宋体" w:hAnsi="宋体" w:cs="微软雅黑" w:hint="eastAsia"/>
          <w:sz w:val="28"/>
          <w:szCs w:val="28"/>
        </w:rPr>
        <w:t>联系方式详见回执。</w:t>
      </w:r>
    </w:p>
    <w:p w:rsidR="00D671E3" w:rsidRDefault="00172D07" w:rsidP="008E6891">
      <w:pPr>
        <w:ind w:firstLineChars="200" w:firstLine="560"/>
        <w:rPr>
          <w:rFonts w:ascii="宋体" w:hAnsi="宋体" w:cs="微软雅黑"/>
          <w:sz w:val="28"/>
          <w:szCs w:val="28"/>
        </w:rPr>
      </w:pPr>
      <w:r w:rsidRPr="00C10A96">
        <w:rPr>
          <w:rFonts w:ascii="宋体" w:hAnsi="宋体" w:cs="微软雅黑" w:hint="eastAsia"/>
          <w:sz w:val="28"/>
          <w:szCs w:val="28"/>
        </w:rPr>
        <w:t>特此通知</w:t>
      </w:r>
      <w:r w:rsidRPr="00C10A96">
        <w:rPr>
          <w:rFonts w:ascii="宋体" w:hAnsi="宋体" w:cs="微软雅黑"/>
          <w:sz w:val="28"/>
          <w:szCs w:val="28"/>
        </w:rPr>
        <w:t xml:space="preserve">  </w:t>
      </w:r>
    </w:p>
    <w:p w:rsidR="00D671E3" w:rsidRDefault="00D671E3" w:rsidP="008E6891">
      <w:pPr>
        <w:ind w:firstLineChars="200" w:firstLine="560"/>
        <w:rPr>
          <w:rFonts w:ascii="宋体" w:hAnsi="宋体" w:cs="微软雅黑"/>
          <w:sz w:val="28"/>
          <w:szCs w:val="28"/>
        </w:rPr>
      </w:pPr>
      <w:r>
        <w:rPr>
          <w:rFonts w:ascii="宋体" w:hAnsi="宋体" w:cs="微软雅黑" w:hint="eastAsia"/>
          <w:sz w:val="28"/>
          <w:szCs w:val="28"/>
        </w:rPr>
        <w:t>附件：</w:t>
      </w:r>
    </w:p>
    <w:p w:rsidR="00D671E3" w:rsidRPr="00D671E3" w:rsidRDefault="00D671E3" w:rsidP="00D671E3">
      <w:pPr>
        <w:ind w:firstLineChars="200" w:firstLine="560"/>
        <w:rPr>
          <w:rFonts w:ascii="宋体" w:hAnsi="宋体" w:cs="微软雅黑"/>
          <w:sz w:val="28"/>
          <w:szCs w:val="28"/>
        </w:rPr>
      </w:pPr>
      <w:r>
        <w:rPr>
          <w:rFonts w:ascii="宋体" w:hAnsi="宋体" w:cs="微软雅黑" w:hint="eastAsia"/>
          <w:sz w:val="28"/>
          <w:szCs w:val="28"/>
        </w:rPr>
        <w:t>1、</w:t>
      </w:r>
      <w:r w:rsidRPr="00D671E3">
        <w:rPr>
          <w:rFonts w:ascii="宋体" w:hAnsi="宋体" w:cs="微软雅黑" w:hint="eastAsia"/>
          <w:sz w:val="28"/>
          <w:szCs w:val="28"/>
        </w:rPr>
        <w:t>参加培训回执</w:t>
      </w:r>
    </w:p>
    <w:p w:rsidR="001D14B1" w:rsidRPr="001D14B1" w:rsidRDefault="001D14B1" w:rsidP="001D14B1">
      <w:pPr>
        <w:ind w:firstLineChars="200" w:firstLine="560"/>
        <w:rPr>
          <w:rFonts w:ascii="宋体" w:hAnsi="宋体" w:cs="微软雅黑"/>
          <w:sz w:val="28"/>
          <w:szCs w:val="28"/>
        </w:rPr>
      </w:pPr>
      <w:r w:rsidRPr="00C10A96">
        <w:rPr>
          <w:rFonts w:ascii="宋体" w:hAnsi="宋体" w:cs="微软雅黑"/>
          <w:noProof/>
          <w:sz w:val="28"/>
          <w:szCs w:val="28"/>
        </w:rPr>
        <w:drawing>
          <wp:anchor distT="0" distB="0" distL="114300" distR="114300" simplePos="0" relativeHeight="251657216" behindDoc="1" locked="0" layoutInCell="1" allowOverlap="1">
            <wp:simplePos x="0" y="0"/>
            <wp:positionH relativeFrom="column">
              <wp:posOffset>2684145</wp:posOffset>
            </wp:positionH>
            <wp:positionV relativeFrom="paragraph">
              <wp:posOffset>242570</wp:posOffset>
            </wp:positionV>
            <wp:extent cx="2333625" cy="2152650"/>
            <wp:effectExtent l="152400" t="152400" r="142875" b="133350"/>
            <wp:wrapNone/>
            <wp:docPr id="2" name="图片 4" descr="分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分会章"/>
                    <pic:cNvPicPr>
                      <a:picLocks noChangeAspect="1" noChangeArrowheads="1"/>
                    </pic:cNvPicPr>
                  </pic:nvPicPr>
                  <pic:blipFill>
                    <a:blip r:embed="rId8" cstate="print"/>
                    <a:srcRect/>
                    <a:stretch>
                      <a:fillRect/>
                    </a:stretch>
                  </pic:blipFill>
                  <pic:spPr bwMode="auto">
                    <a:xfrm rot="-461637">
                      <a:off x="0" y="0"/>
                      <a:ext cx="2333625" cy="2152650"/>
                    </a:xfrm>
                    <a:prstGeom prst="rect">
                      <a:avLst/>
                    </a:prstGeom>
                    <a:noFill/>
                    <a:ln w="9525">
                      <a:noFill/>
                      <a:miter lim="800000"/>
                      <a:headEnd/>
                      <a:tailEnd/>
                    </a:ln>
                  </pic:spPr>
                </pic:pic>
              </a:graphicData>
            </a:graphic>
          </wp:anchor>
        </w:drawing>
      </w:r>
      <w:r w:rsidR="00D671E3">
        <w:rPr>
          <w:rFonts w:ascii="宋体" w:hAnsi="宋体" w:cs="微软雅黑"/>
          <w:sz w:val="28"/>
          <w:szCs w:val="28"/>
        </w:rPr>
        <w:t>2</w:t>
      </w:r>
      <w:r w:rsidR="00D671E3">
        <w:rPr>
          <w:rFonts w:ascii="宋体" w:hAnsi="宋体" w:cs="微软雅黑" w:hint="eastAsia"/>
          <w:sz w:val="28"/>
          <w:szCs w:val="28"/>
        </w:rPr>
        <w:t>、</w:t>
      </w:r>
      <w:r w:rsidRPr="001D14B1">
        <w:rPr>
          <w:rFonts w:ascii="宋体" w:hAnsi="宋体" w:cs="微软雅黑" w:hint="eastAsia"/>
          <w:sz w:val="28"/>
          <w:szCs w:val="28"/>
        </w:rPr>
        <w:t>港口企业用工风险防控培训与研讨</w:t>
      </w:r>
    </w:p>
    <w:p w:rsidR="00DF47D4" w:rsidRPr="00C10A96" w:rsidRDefault="00172D07" w:rsidP="008E6891">
      <w:pPr>
        <w:ind w:firstLineChars="200" w:firstLine="560"/>
        <w:rPr>
          <w:rFonts w:ascii="宋体" w:hAnsi="宋体" w:cs="微软雅黑"/>
          <w:sz w:val="28"/>
          <w:szCs w:val="28"/>
        </w:rPr>
      </w:pPr>
      <w:r w:rsidRPr="00C10A96">
        <w:rPr>
          <w:rFonts w:ascii="宋体" w:hAnsi="宋体" w:cs="微软雅黑"/>
          <w:sz w:val="28"/>
          <w:szCs w:val="28"/>
        </w:rPr>
        <w:t xml:space="preserve">           </w:t>
      </w:r>
    </w:p>
    <w:p w:rsidR="00DF47D4" w:rsidRPr="00C10A96" w:rsidRDefault="00172D07" w:rsidP="008E6891">
      <w:pPr>
        <w:ind w:firstLineChars="200" w:firstLine="560"/>
        <w:rPr>
          <w:rFonts w:ascii="宋体" w:hAnsi="宋体" w:cs="微软雅黑"/>
          <w:sz w:val="28"/>
          <w:szCs w:val="28"/>
        </w:rPr>
      </w:pPr>
      <w:r w:rsidRPr="00C10A96">
        <w:rPr>
          <w:rFonts w:ascii="宋体" w:hAnsi="宋体" w:cs="微软雅黑"/>
          <w:sz w:val="28"/>
          <w:szCs w:val="28"/>
        </w:rPr>
        <w:t xml:space="preserve">                         </w:t>
      </w:r>
      <w:r w:rsidR="001D14B1">
        <w:rPr>
          <w:rFonts w:ascii="宋体" w:hAnsi="宋体" w:cs="微软雅黑"/>
          <w:sz w:val="28"/>
          <w:szCs w:val="28"/>
        </w:rPr>
        <w:t xml:space="preserve"> </w:t>
      </w:r>
      <w:r w:rsidRPr="00C10A96">
        <w:rPr>
          <w:rFonts w:ascii="宋体" w:hAnsi="宋体" w:cs="微软雅黑"/>
          <w:sz w:val="28"/>
          <w:szCs w:val="28"/>
        </w:rPr>
        <w:t xml:space="preserve">中国港口协会集装箱分会 </w:t>
      </w:r>
    </w:p>
    <w:p w:rsidR="00DF47D4" w:rsidRPr="00C10A96" w:rsidRDefault="00172D07" w:rsidP="00D671E3">
      <w:pPr>
        <w:ind w:right="1120" w:firstLineChars="200" w:firstLine="560"/>
        <w:jc w:val="right"/>
        <w:rPr>
          <w:rFonts w:ascii="宋体" w:hAnsi="宋体" w:cs="微软雅黑"/>
          <w:sz w:val="28"/>
          <w:szCs w:val="28"/>
        </w:rPr>
      </w:pPr>
      <w:r w:rsidRPr="00C10A96">
        <w:rPr>
          <w:rFonts w:ascii="宋体" w:hAnsi="宋体" w:cs="微软雅黑" w:hint="eastAsia"/>
          <w:sz w:val="28"/>
          <w:szCs w:val="28"/>
        </w:rPr>
        <w:t>二〇一九年</w:t>
      </w:r>
      <w:r w:rsidR="001D14B1">
        <w:rPr>
          <w:rFonts w:ascii="宋体" w:hAnsi="宋体" w:cs="微软雅黑" w:hint="eastAsia"/>
          <w:sz w:val="28"/>
          <w:szCs w:val="28"/>
        </w:rPr>
        <w:t>十</w:t>
      </w:r>
      <w:r w:rsidRPr="00C10A96">
        <w:rPr>
          <w:rFonts w:ascii="宋体" w:hAnsi="宋体" w:cs="微软雅黑" w:hint="eastAsia"/>
          <w:sz w:val="28"/>
          <w:szCs w:val="28"/>
        </w:rPr>
        <w:t>月</w:t>
      </w:r>
      <w:r w:rsidR="00632CE2">
        <w:rPr>
          <w:rFonts w:ascii="宋体" w:hAnsi="宋体" w:cs="微软雅黑" w:hint="eastAsia"/>
          <w:sz w:val="28"/>
          <w:szCs w:val="28"/>
        </w:rPr>
        <w:t>九</w:t>
      </w:r>
      <w:r w:rsidRPr="00C10A96">
        <w:rPr>
          <w:rFonts w:ascii="宋体" w:hAnsi="宋体" w:cs="微软雅黑" w:hint="eastAsia"/>
          <w:sz w:val="28"/>
          <w:szCs w:val="28"/>
        </w:rPr>
        <w:t>日</w:t>
      </w:r>
    </w:p>
    <w:p w:rsidR="007E2857" w:rsidRPr="00C10A96" w:rsidRDefault="007E2857">
      <w:pPr>
        <w:widowControl/>
        <w:jc w:val="left"/>
        <w:rPr>
          <w:rFonts w:ascii="宋体" w:hAnsi="宋体"/>
          <w:sz w:val="28"/>
          <w:szCs w:val="28"/>
        </w:rPr>
      </w:pPr>
      <w:r w:rsidRPr="00C10A96">
        <w:rPr>
          <w:rFonts w:ascii="宋体" w:hAnsi="宋体"/>
          <w:sz w:val="28"/>
          <w:szCs w:val="28"/>
        </w:rPr>
        <w:br w:type="page"/>
      </w:r>
    </w:p>
    <w:p w:rsidR="007E2857" w:rsidRPr="00C10A96" w:rsidRDefault="00D1658D" w:rsidP="00C10A96">
      <w:pPr>
        <w:rPr>
          <w:rFonts w:ascii="黑体" w:eastAsia="黑体" w:hAnsi="黑体"/>
          <w:sz w:val="28"/>
          <w:szCs w:val="28"/>
        </w:rPr>
      </w:pPr>
      <w:r w:rsidRPr="001D14B1">
        <w:rPr>
          <w:rFonts w:ascii="宋体" w:hAnsi="宋体" w:hint="eastAsia"/>
          <w:sz w:val="24"/>
          <w:szCs w:val="24"/>
        </w:rPr>
        <w:t>附件一：</w:t>
      </w:r>
      <w:r w:rsidR="00C10A96" w:rsidRPr="001D14B1">
        <w:rPr>
          <w:rFonts w:ascii="宋体" w:hAnsi="宋体" w:hint="eastAsia"/>
          <w:sz w:val="24"/>
          <w:szCs w:val="24"/>
        </w:rPr>
        <w:t xml:space="preserve"> </w:t>
      </w:r>
      <w:r w:rsidR="00C10A96" w:rsidRPr="001D14B1">
        <w:rPr>
          <w:rFonts w:ascii="宋体" w:hAnsi="宋体"/>
          <w:sz w:val="24"/>
          <w:szCs w:val="24"/>
        </w:rPr>
        <w:t xml:space="preserve"> </w:t>
      </w:r>
      <w:r w:rsidR="00C10A96">
        <w:rPr>
          <w:rFonts w:ascii="宋体" w:hAnsi="宋体"/>
          <w:sz w:val="28"/>
          <w:szCs w:val="28"/>
        </w:rPr>
        <w:t xml:space="preserve">              </w:t>
      </w:r>
      <w:r w:rsidR="00C10A96" w:rsidRPr="00C10A96">
        <w:rPr>
          <w:rFonts w:ascii="黑体" w:eastAsia="黑体" w:hAnsi="黑体"/>
          <w:sz w:val="28"/>
          <w:szCs w:val="28"/>
        </w:rPr>
        <w:t xml:space="preserve"> </w:t>
      </w:r>
      <w:r w:rsidR="00C10A96" w:rsidRPr="00C10A96">
        <w:rPr>
          <w:rFonts w:ascii="黑体" w:eastAsia="黑体" w:hAnsi="黑体" w:hint="eastAsia"/>
          <w:sz w:val="28"/>
          <w:szCs w:val="28"/>
        </w:rPr>
        <w:t>参加</w:t>
      </w:r>
      <w:r w:rsidR="00BA210E" w:rsidRPr="00C10A96">
        <w:rPr>
          <w:rFonts w:ascii="黑体" w:eastAsia="黑体" w:hAnsi="黑体" w:hint="eastAsia"/>
          <w:sz w:val="28"/>
          <w:szCs w:val="28"/>
        </w:rPr>
        <w:t>培训</w:t>
      </w:r>
      <w:r w:rsidR="007E2857" w:rsidRPr="00C10A96">
        <w:rPr>
          <w:rFonts w:ascii="黑体" w:eastAsia="黑体" w:hAnsi="黑体" w:hint="eastAsia"/>
          <w:sz w:val="28"/>
          <w:szCs w:val="28"/>
        </w:rPr>
        <w:t>回执</w:t>
      </w:r>
    </w:p>
    <w:p w:rsidR="007E2857" w:rsidRPr="00C10A96" w:rsidRDefault="007E2857" w:rsidP="007E2857">
      <w:pPr>
        <w:spacing w:line="0" w:lineRule="atLeast"/>
        <w:rPr>
          <w:rFonts w:ascii="宋体" w:hAnsi="宋体"/>
          <w:sz w:val="28"/>
          <w:szCs w:val="28"/>
        </w:rPr>
      </w:pPr>
    </w:p>
    <w:p w:rsidR="007E2857" w:rsidRPr="00C10A96" w:rsidRDefault="007E2857" w:rsidP="007E2857">
      <w:pPr>
        <w:spacing w:line="0" w:lineRule="atLeast"/>
        <w:rPr>
          <w:rFonts w:ascii="宋体" w:hAnsi="宋体"/>
          <w:sz w:val="24"/>
          <w:szCs w:val="24"/>
        </w:rPr>
      </w:pPr>
      <w:r w:rsidRPr="00C10A96">
        <w:rPr>
          <w:rFonts w:ascii="宋体" w:hAnsi="宋体" w:hint="eastAsia"/>
          <w:sz w:val="24"/>
          <w:szCs w:val="24"/>
        </w:rPr>
        <w:t>致中国港口协会集装箱分会及港口圈：</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275"/>
        <w:gridCol w:w="423"/>
        <w:gridCol w:w="570"/>
        <w:gridCol w:w="609"/>
        <w:gridCol w:w="992"/>
        <w:gridCol w:w="699"/>
        <w:gridCol w:w="526"/>
        <w:gridCol w:w="283"/>
        <w:gridCol w:w="851"/>
        <w:gridCol w:w="1848"/>
      </w:tblGrid>
      <w:tr w:rsidR="00C10A96" w:rsidRPr="00C10A96" w:rsidTr="00EB0F26">
        <w:trPr>
          <w:jc w:val="center"/>
        </w:trPr>
        <w:tc>
          <w:tcPr>
            <w:tcW w:w="1484" w:type="dxa"/>
            <w:tcBorders>
              <w:top w:val="single" w:sz="12" w:space="0" w:color="auto"/>
              <w:left w:val="single" w:sz="12" w:space="0" w:color="auto"/>
              <w:bottom w:val="single" w:sz="6" w:space="0" w:color="auto"/>
              <w:right w:val="single" w:sz="6" w:space="0" w:color="auto"/>
            </w:tcBorders>
            <w:vAlign w:val="center"/>
          </w:tcPr>
          <w:p w:rsidR="00C10A96"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单位</w:t>
            </w:r>
            <w:r w:rsidR="00C10A96">
              <w:rPr>
                <w:rFonts w:ascii="宋体" w:hAnsi="宋体" w:hint="eastAsia"/>
                <w:sz w:val="24"/>
                <w:szCs w:val="24"/>
              </w:rPr>
              <w:t>名称</w:t>
            </w:r>
          </w:p>
          <w:p w:rsidR="007E2857" w:rsidRPr="00C10A96" w:rsidRDefault="00C10A96" w:rsidP="00C10A96">
            <w:pPr>
              <w:spacing w:line="360" w:lineRule="auto"/>
              <w:rPr>
                <w:rFonts w:ascii="宋体" w:hAnsi="宋体"/>
                <w:sz w:val="24"/>
                <w:szCs w:val="24"/>
              </w:rPr>
            </w:pPr>
            <w:r w:rsidRPr="00C10A96">
              <w:rPr>
                <w:rFonts w:ascii="宋体" w:hAnsi="宋体" w:hint="eastAsia"/>
                <w:sz w:val="24"/>
                <w:szCs w:val="24"/>
              </w:rPr>
              <w:t>(发票抬头)</w:t>
            </w:r>
          </w:p>
        </w:tc>
        <w:tc>
          <w:tcPr>
            <w:tcW w:w="8076" w:type="dxa"/>
            <w:gridSpan w:val="10"/>
            <w:tcBorders>
              <w:top w:val="single" w:sz="12" w:space="0" w:color="auto"/>
              <w:left w:val="single" w:sz="6" w:space="0" w:color="auto"/>
              <w:bottom w:val="single" w:sz="6" w:space="0" w:color="auto"/>
              <w:right w:val="single" w:sz="12" w:space="0" w:color="auto"/>
            </w:tcBorders>
            <w:vAlign w:val="center"/>
          </w:tcPr>
          <w:p w:rsidR="007E2857" w:rsidRPr="00C10A96" w:rsidRDefault="007E2857" w:rsidP="00E975F8">
            <w:pPr>
              <w:spacing w:line="360" w:lineRule="auto"/>
              <w:jc w:val="right"/>
              <w:rPr>
                <w:rFonts w:ascii="宋体" w:hAnsi="宋体"/>
                <w:sz w:val="24"/>
                <w:szCs w:val="24"/>
              </w:rPr>
            </w:pPr>
          </w:p>
        </w:tc>
      </w:tr>
      <w:tr w:rsidR="00C10A96" w:rsidRPr="00C10A96" w:rsidTr="00EB0F26">
        <w:trPr>
          <w:trHeight w:val="541"/>
          <w:jc w:val="center"/>
        </w:trPr>
        <w:tc>
          <w:tcPr>
            <w:tcW w:w="1484" w:type="dxa"/>
            <w:vMerge w:val="restart"/>
            <w:tcBorders>
              <w:top w:val="single" w:sz="12" w:space="0" w:color="auto"/>
              <w:left w:val="single" w:sz="12" w:space="0" w:color="auto"/>
              <w:right w:val="single" w:sz="6" w:space="0" w:color="auto"/>
            </w:tcBorders>
            <w:vAlign w:val="center"/>
          </w:tcPr>
          <w:p w:rsidR="00C10A96" w:rsidRPr="00C10A96" w:rsidRDefault="00C10A96" w:rsidP="00E975F8">
            <w:pPr>
              <w:spacing w:line="360" w:lineRule="auto"/>
              <w:jc w:val="center"/>
              <w:rPr>
                <w:rFonts w:ascii="宋体" w:hAnsi="宋体"/>
                <w:sz w:val="24"/>
                <w:szCs w:val="24"/>
              </w:rPr>
            </w:pPr>
            <w:r w:rsidRPr="00C10A96">
              <w:rPr>
                <w:rFonts w:ascii="宋体" w:hAnsi="宋体" w:hint="eastAsia"/>
                <w:sz w:val="24"/>
                <w:szCs w:val="24"/>
              </w:rPr>
              <w:t>增值税专用</w:t>
            </w:r>
          </w:p>
          <w:p w:rsidR="00C10A96" w:rsidRPr="00C10A96" w:rsidRDefault="00C10A96" w:rsidP="00E975F8">
            <w:pPr>
              <w:spacing w:line="360" w:lineRule="auto"/>
              <w:jc w:val="center"/>
              <w:rPr>
                <w:rFonts w:ascii="宋体" w:hAnsi="宋体"/>
                <w:sz w:val="24"/>
                <w:szCs w:val="24"/>
              </w:rPr>
            </w:pPr>
            <w:r w:rsidRPr="00C10A96">
              <w:rPr>
                <w:rFonts w:ascii="宋体" w:hAnsi="宋体" w:hint="eastAsia"/>
                <w:sz w:val="24"/>
                <w:szCs w:val="24"/>
              </w:rPr>
              <w:t>发票信息</w:t>
            </w:r>
          </w:p>
        </w:tc>
        <w:tc>
          <w:tcPr>
            <w:tcW w:w="1698" w:type="dxa"/>
            <w:gridSpan w:val="2"/>
            <w:tcBorders>
              <w:top w:val="single" w:sz="12" w:space="0" w:color="auto"/>
              <w:left w:val="single" w:sz="6" w:space="0" w:color="auto"/>
              <w:bottom w:val="single" w:sz="4" w:space="0" w:color="auto"/>
              <w:right w:val="single" w:sz="4" w:space="0" w:color="auto"/>
            </w:tcBorders>
            <w:vAlign w:val="center"/>
          </w:tcPr>
          <w:p w:rsidR="00C10A96" w:rsidRPr="00C10A96" w:rsidRDefault="00C10A96" w:rsidP="00E975F8">
            <w:pPr>
              <w:spacing w:line="360" w:lineRule="auto"/>
              <w:jc w:val="left"/>
              <w:rPr>
                <w:rFonts w:ascii="宋体" w:hAnsi="宋体"/>
                <w:sz w:val="24"/>
                <w:szCs w:val="24"/>
              </w:rPr>
            </w:pPr>
            <w:r>
              <w:rPr>
                <w:rFonts w:ascii="宋体" w:hAnsi="宋体" w:hint="eastAsia"/>
                <w:sz w:val="24"/>
                <w:szCs w:val="24"/>
              </w:rPr>
              <w:t>纳税人识别号</w:t>
            </w:r>
          </w:p>
        </w:tc>
        <w:tc>
          <w:tcPr>
            <w:tcW w:w="6378" w:type="dxa"/>
            <w:gridSpan w:val="8"/>
            <w:tcBorders>
              <w:top w:val="single" w:sz="12" w:space="0" w:color="auto"/>
              <w:left w:val="single" w:sz="4" w:space="0" w:color="auto"/>
              <w:bottom w:val="single" w:sz="4" w:space="0" w:color="auto"/>
              <w:right w:val="single" w:sz="12" w:space="0" w:color="auto"/>
            </w:tcBorders>
            <w:vAlign w:val="center"/>
          </w:tcPr>
          <w:p w:rsidR="00C10A96" w:rsidRPr="00C10A96" w:rsidRDefault="00C10A96" w:rsidP="00C10A96">
            <w:pPr>
              <w:spacing w:line="360" w:lineRule="auto"/>
              <w:jc w:val="left"/>
              <w:rPr>
                <w:rFonts w:ascii="宋体" w:hAnsi="宋体"/>
                <w:sz w:val="24"/>
                <w:szCs w:val="24"/>
              </w:rPr>
            </w:pPr>
          </w:p>
        </w:tc>
      </w:tr>
      <w:tr w:rsidR="00EB0F26" w:rsidRPr="00C10A96" w:rsidTr="00EB0F26">
        <w:trPr>
          <w:trHeight w:val="554"/>
          <w:jc w:val="center"/>
        </w:trPr>
        <w:tc>
          <w:tcPr>
            <w:tcW w:w="1484" w:type="dxa"/>
            <w:vMerge/>
            <w:tcBorders>
              <w:left w:val="single" w:sz="12" w:space="0" w:color="auto"/>
              <w:right w:val="single" w:sz="6" w:space="0" w:color="auto"/>
            </w:tcBorders>
            <w:vAlign w:val="center"/>
          </w:tcPr>
          <w:p w:rsidR="00EB0F26" w:rsidRPr="00C10A96" w:rsidRDefault="00EB0F26" w:rsidP="00E975F8">
            <w:pPr>
              <w:spacing w:line="360" w:lineRule="auto"/>
              <w:jc w:val="center"/>
              <w:rPr>
                <w:rFonts w:ascii="宋体" w:hAnsi="宋体"/>
                <w:sz w:val="24"/>
                <w:szCs w:val="24"/>
              </w:rPr>
            </w:pPr>
          </w:p>
        </w:tc>
        <w:tc>
          <w:tcPr>
            <w:tcW w:w="1698" w:type="dxa"/>
            <w:gridSpan w:val="2"/>
            <w:tcBorders>
              <w:top w:val="single" w:sz="4" w:space="0" w:color="auto"/>
              <w:left w:val="single" w:sz="6" w:space="0" w:color="auto"/>
              <w:bottom w:val="single" w:sz="4" w:space="0" w:color="auto"/>
              <w:right w:val="single" w:sz="4" w:space="0" w:color="auto"/>
            </w:tcBorders>
            <w:vAlign w:val="center"/>
          </w:tcPr>
          <w:p w:rsidR="00EB0F26" w:rsidRPr="00C10A96" w:rsidRDefault="00EB0F26" w:rsidP="00E975F8">
            <w:pPr>
              <w:spacing w:line="360" w:lineRule="auto"/>
              <w:jc w:val="left"/>
              <w:rPr>
                <w:rFonts w:ascii="宋体" w:hAnsi="宋体"/>
                <w:sz w:val="24"/>
                <w:szCs w:val="24"/>
              </w:rPr>
            </w:pPr>
            <w:r>
              <w:rPr>
                <w:rFonts w:ascii="宋体" w:hAnsi="宋体" w:hint="eastAsia"/>
                <w:sz w:val="24"/>
                <w:szCs w:val="24"/>
              </w:rPr>
              <w:t xml:space="preserve"> 开户银行</w:t>
            </w:r>
          </w:p>
        </w:tc>
        <w:tc>
          <w:tcPr>
            <w:tcW w:w="2870" w:type="dxa"/>
            <w:gridSpan w:val="4"/>
            <w:tcBorders>
              <w:top w:val="single" w:sz="4" w:space="0" w:color="auto"/>
              <w:left w:val="single" w:sz="4" w:space="0" w:color="auto"/>
              <w:bottom w:val="single" w:sz="4" w:space="0" w:color="auto"/>
              <w:right w:val="single" w:sz="4" w:space="0" w:color="auto"/>
            </w:tcBorders>
            <w:vAlign w:val="center"/>
          </w:tcPr>
          <w:p w:rsidR="00EB0F26" w:rsidRPr="00C10A96" w:rsidRDefault="00EB0F26" w:rsidP="00E975F8">
            <w:pPr>
              <w:spacing w:line="360" w:lineRule="auto"/>
              <w:jc w:val="left"/>
              <w:rPr>
                <w:rFonts w:ascii="宋体" w:hAnsi="宋体"/>
                <w:sz w:val="24"/>
                <w:szCs w:val="24"/>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EB0F26" w:rsidRPr="00C10A96" w:rsidRDefault="00EB0F26" w:rsidP="00EB0F26">
            <w:pPr>
              <w:spacing w:line="360" w:lineRule="auto"/>
              <w:jc w:val="left"/>
              <w:rPr>
                <w:rFonts w:ascii="宋体" w:hAnsi="宋体"/>
                <w:sz w:val="24"/>
                <w:szCs w:val="24"/>
              </w:rPr>
            </w:pPr>
            <w:r>
              <w:rPr>
                <w:rFonts w:ascii="宋体" w:hAnsi="宋体" w:hint="eastAsia"/>
                <w:sz w:val="24"/>
                <w:szCs w:val="24"/>
              </w:rPr>
              <w:t>账号</w:t>
            </w:r>
          </w:p>
        </w:tc>
        <w:tc>
          <w:tcPr>
            <w:tcW w:w="2699" w:type="dxa"/>
            <w:gridSpan w:val="2"/>
            <w:tcBorders>
              <w:top w:val="single" w:sz="4" w:space="0" w:color="auto"/>
              <w:left w:val="single" w:sz="4" w:space="0" w:color="auto"/>
              <w:bottom w:val="single" w:sz="4" w:space="0" w:color="auto"/>
              <w:right w:val="single" w:sz="12" w:space="0" w:color="auto"/>
            </w:tcBorders>
            <w:vAlign w:val="center"/>
          </w:tcPr>
          <w:p w:rsidR="00EB0F26" w:rsidRPr="00C10A96" w:rsidRDefault="00EB0F26" w:rsidP="00E975F8">
            <w:pPr>
              <w:spacing w:line="360" w:lineRule="auto"/>
              <w:jc w:val="left"/>
              <w:rPr>
                <w:rFonts w:ascii="宋体" w:hAnsi="宋体"/>
                <w:sz w:val="24"/>
                <w:szCs w:val="24"/>
              </w:rPr>
            </w:pPr>
          </w:p>
        </w:tc>
      </w:tr>
      <w:tr w:rsidR="00C10A96" w:rsidRPr="00C10A96" w:rsidTr="00EB0F26">
        <w:trPr>
          <w:trHeight w:val="563"/>
          <w:jc w:val="center"/>
        </w:trPr>
        <w:tc>
          <w:tcPr>
            <w:tcW w:w="1484" w:type="dxa"/>
            <w:vMerge/>
            <w:tcBorders>
              <w:left w:val="single" w:sz="12" w:space="0" w:color="auto"/>
              <w:bottom w:val="single" w:sz="6" w:space="0" w:color="auto"/>
              <w:right w:val="single" w:sz="6" w:space="0" w:color="auto"/>
            </w:tcBorders>
            <w:vAlign w:val="center"/>
          </w:tcPr>
          <w:p w:rsidR="00C10A96" w:rsidRPr="00C10A96" w:rsidRDefault="00C10A96" w:rsidP="00E975F8">
            <w:pPr>
              <w:spacing w:line="360" w:lineRule="auto"/>
              <w:jc w:val="center"/>
              <w:rPr>
                <w:rFonts w:ascii="宋体" w:hAnsi="宋体"/>
                <w:sz w:val="24"/>
                <w:szCs w:val="24"/>
              </w:rPr>
            </w:pPr>
          </w:p>
        </w:tc>
        <w:tc>
          <w:tcPr>
            <w:tcW w:w="1698" w:type="dxa"/>
            <w:gridSpan w:val="2"/>
            <w:tcBorders>
              <w:top w:val="single" w:sz="4" w:space="0" w:color="auto"/>
              <w:left w:val="single" w:sz="6" w:space="0" w:color="auto"/>
              <w:bottom w:val="single" w:sz="6" w:space="0" w:color="auto"/>
              <w:right w:val="single" w:sz="4" w:space="0" w:color="auto"/>
            </w:tcBorders>
            <w:vAlign w:val="center"/>
          </w:tcPr>
          <w:p w:rsidR="00C10A96" w:rsidRPr="00C10A96" w:rsidRDefault="00EB0F26" w:rsidP="00E975F8">
            <w:pPr>
              <w:spacing w:line="360" w:lineRule="auto"/>
              <w:jc w:val="left"/>
              <w:rPr>
                <w:rFonts w:ascii="宋体" w:hAnsi="宋体"/>
                <w:sz w:val="24"/>
                <w:szCs w:val="24"/>
              </w:rPr>
            </w:pPr>
            <w:r>
              <w:rPr>
                <w:rFonts w:ascii="宋体" w:hAnsi="宋体" w:hint="eastAsia"/>
                <w:sz w:val="24"/>
                <w:szCs w:val="24"/>
              </w:rPr>
              <w:t>地址、电话</w:t>
            </w:r>
          </w:p>
        </w:tc>
        <w:tc>
          <w:tcPr>
            <w:tcW w:w="6378" w:type="dxa"/>
            <w:gridSpan w:val="8"/>
            <w:tcBorders>
              <w:top w:val="single" w:sz="4" w:space="0" w:color="auto"/>
              <w:left w:val="single" w:sz="4" w:space="0" w:color="auto"/>
              <w:bottom w:val="single" w:sz="6" w:space="0" w:color="auto"/>
              <w:right w:val="single" w:sz="12" w:space="0" w:color="auto"/>
            </w:tcBorders>
            <w:vAlign w:val="center"/>
          </w:tcPr>
          <w:p w:rsidR="00C10A96" w:rsidRPr="00C10A96" w:rsidRDefault="00C10A96" w:rsidP="00E975F8">
            <w:pPr>
              <w:spacing w:line="360" w:lineRule="auto"/>
              <w:jc w:val="left"/>
              <w:rPr>
                <w:rFonts w:ascii="宋体" w:hAnsi="宋体"/>
                <w:sz w:val="24"/>
                <w:szCs w:val="24"/>
              </w:rPr>
            </w:pPr>
          </w:p>
        </w:tc>
      </w:tr>
      <w:tr w:rsidR="00C10A96" w:rsidRPr="00C10A96" w:rsidTr="00504DBE">
        <w:trPr>
          <w:jc w:val="center"/>
        </w:trPr>
        <w:tc>
          <w:tcPr>
            <w:tcW w:w="1484" w:type="dxa"/>
            <w:tcBorders>
              <w:top w:val="single" w:sz="6" w:space="0" w:color="auto"/>
              <w:left w:val="single" w:sz="12"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姓名</w:t>
            </w:r>
          </w:p>
        </w:tc>
        <w:tc>
          <w:tcPr>
            <w:tcW w:w="1275" w:type="dxa"/>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性别</w:t>
            </w:r>
          </w:p>
        </w:tc>
        <w:tc>
          <w:tcPr>
            <w:tcW w:w="609" w:type="dxa"/>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职务</w:t>
            </w:r>
          </w:p>
        </w:tc>
        <w:tc>
          <w:tcPr>
            <w:tcW w:w="1225" w:type="dxa"/>
            <w:gridSpan w:val="2"/>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手机</w:t>
            </w:r>
          </w:p>
        </w:tc>
        <w:tc>
          <w:tcPr>
            <w:tcW w:w="1848" w:type="dxa"/>
            <w:tcBorders>
              <w:top w:val="single" w:sz="6" w:space="0" w:color="auto"/>
              <w:left w:val="single" w:sz="6" w:space="0" w:color="auto"/>
              <w:bottom w:val="single" w:sz="6" w:space="0" w:color="auto"/>
              <w:right w:val="single" w:sz="12" w:space="0" w:color="auto"/>
            </w:tcBorders>
            <w:vAlign w:val="center"/>
          </w:tcPr>
          <w:p w:rsidR="007E2857" w:rsidRPr="00C10A96" w:rsidRDefault="007E2857" w:rsidP="00E975F8">
            <w:pPr>
              <w:spacing w:line="360" w:lineRule="auto"/>
              <w:jc w:val="center"/>
              <w:rPr>
                <w:rFonts w:ascii="宋体" w:hAnsi="宋体"/>
                <w:sz w:val="24"/>
                <w:szCs w:val="24"/>
              </w:rPr>
            </w:pPr>
          </w:p>
        </w:tc>
      </w:tr>
      <w:tr w:rsidR="00C10A96" w:rsidRPr="00C10A96" w:rsidTr="00504DBE">
        <w:trPr>
          <w:jc w:val="center"/>
        </w:trPr>
        <w:tc>
          <w:tcPr>
            <w:tcW w:w="1484" w:type="dxa"/>
            <w:tcBorders>
              <w:top w:val="single" w:sz="6" w:space="0" w:color="auto"/>
              <w:left w:val="single" w:sz="12"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姓名</w:t>
            </w:r>
          </w:p>
        </w:tc>
        <w:tc>
          <w:tcPr>
            <w:tcW w:w="1275" w:type="dxa"/>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性别</w:t>
            </w:r>
          </w:p>
        </w:tc>
        <w:tc>
          <w:tcPr>
            <w:tcW w:w="609" w:type="dxa"/>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职务</w:t>
            </w:r>
          </w:p>
        </w:tc>
        <w:tc>
          <w:tcPr>
            <w:tcW w:w="1225" w:type="dxa"/>
            <w:gridSpan w:val="2"/>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手机</w:t>
            </w:r>
          </w:p>
        </w:tc>
        <w:tc>
          <w:tcPr>
            <w:tcW w:w="1848" w:type="dxa"/>
            <w:tcBorders>
              <w:top w:val="single" w:sz="6" w:space="0" w:color="auto"/>
              <w:left w:val="single" w:sz="6" w:space="0" w:color="auto"/>
              <w:bottom w:val="single" w:sz="6" w:space="0" w:color="auto"/>
              <w:right w:val="single" w:sz="12" w:space="0" w:color="auto"/>
            </w:tcBorders>
            <w:vAlign w:val="center"/>
          </w:tcPr>
          <w:p w:rsidR="007E2857" w:rsidRPr="00C10A96" w:rsidRDefault="007E2857" w:rsidP="00E975F8">
            <w:pPr>
              <w:spacing w:line="360" w:lineRule="auto"/>
              <w:jc w:val="center"/>
              <w:rPr>
                <w:rFonts w:ascii="宋体" w:hAnsi="宋体"/>
                <w:sz w:val="24"/>
                <w:szCs w:val="24"/>
              </w:rPr>
            </w:pPr>
          </w:p>
        </w:tc>
      </w:tr>
      <w:tr w:rsidR="00C10A96" w:rsidRPr="00C10A96" w:rsidTr="00504DBE">
        <w:trPr>
          <w:jc w:val="center"/>
        </w:trPr>
        <w:tc>
          <w:tcPr>
            <w:tcW w:w="1484" w:type="dxa"/>
            <w:tcBorders>
              <w:top w:val="single" w:sz="6" w:space="0" w:color="auto"/>
              <w:left w:val="single" w:sz="12"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姓名</w:t>
            </w:r>
          </w:p>
        </w:tc>
        <w:tc>
          <w:tcPr>
            <w:tcW w:w="1275" w:type="dxa"/>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性别</w:t>
            </w:r>
          </w:p>
        </w:tc>
        <w:tc>
          <w:tcPr>
            <w:tcW w:w="609" w:type="dxa"/>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职务</w:t>
            </w:r>
          </w:p>
        </w:tc>
        <w:tc>
          <w:tcPr>
            <w:tcW w:w="1225" w:type="dxa"/>
            <w:gridSpan w:val="2"/>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手机</w:t>
            </w:r>
          </w:p>
        </w:tc>
        <w:tc>
          <w:tcPr>
            <w:tcW w:w="1848" w:type="dxa"/>
            <w:tcBorders>
              <w:top w:val="single" w:sz="6" w:space="0" w:color="auto"/>
              <w:left w:val="single" w:sz="6" w:space="0" w:color="auto"/>
              <w:bottom w:val="single" w:sz="6" w:space="0" w:color="auto"/>
              <w:right w:val="single" w:sz="12" w:space="0" w:color="auto"/>
            </w:tcBorders>
            <w:vAlign w:val="center"/>
          </w:tcPr>
          <w:p w:rsidR="007E2857" w:rsidRPr="00C10A96" w:rsidRDefault="007E2857" w:rsidP="00E975F8">
            <w:pPr>
              <w:spacing w:line="360" w:lineRule="auto"/>
              <w:jc w:val="center"/>
              <w:rPr>
                <w:rFonts w:ascii="宋体" w:hAnsi="宋体"/>
                <w:sz w:val="24"/>
                <w:szCs w:val="24"/>
              </w:rPr>
            </w:pPr>
          </w:p>
        </w:tc>
      </w:tr>
      <w:tr w:rsidR="00C10A96" w:rsidRPr="00C10A96" w:rsidTr="00EB0F26">
        <w:trPr>
          <w:jc w:val="center"/>
        </w:trPr>
        <w:tc>
          <w:tcPr>
            <w:tcW w:w="9560" w:type="dxa"/>
            <w:gridSpan w:val="11"/>
            <w:tcBorders>
              <w:top w:val="single" w:sz="6" w:space="0" w:color="auto"/>
              <w:left w:val="single" w:sz="12" w:space="0" w:color="auto"/>
              <w:bottom w:val="single" w:sz="6" w:space="0" w:color="auto"/>
              <w:right w:val="single" w:sz="12" w:space="0" w:color="auto"/>
            </w:tcBorders>
            <w:vAlign w:val="center"/>
          </w:tcPr>
          <w:p w:rsidR="007E2857" w:rsidRPr="00C10A96" w:rsidRDefault="007E2857" w:rsidP="00E975F8">
            <w:pPr>
              <w:spacing w:line="360" w:lineRule="auto"/>
              <w:rPr>
                <w:rFonts w:ascii="宋体" w:hAnsi="宋体"/>
                <w:sz w:val="24"/>
                <w:szCs w:val="24"/>
              </w:rPr>
            </w:pPr>
            <w:r w:rsidRPr="00C10A96">
              <w:rPr>
                <w:rFonts w:ascii="宋体" w:hAnsi="宋体" w:hint="eastAsia"/>
                <w:sz w:val="24"/>
                <w:szCs w:val="24"/>
              </w:rPr>
              <w:t>联系人:         电话:            传真:          手机:</w:t>
            </w:r>
          </w:p>
        </w:tc>
      </w:tr>
      <w:tr w:rsidR="00C10A96" w:rsidRPr="00C10A96" w:rsidTr="00EB0F26">
        <w:trPr>
          <w:cantSplit/>
          <w:jc w:val="center"/>
        </w:trPr>
        <w:tc>
          <w:tcPr>
            <w:tcW w:w="1484"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7E2857" w:rsidRPr="00C10A96" w:rsidRDefault="007E2857" w:rsidP="00E975F8">
            <w:pPr>
              <w:spacing w:line="360" w:lineRule="auto"/>
              <w:ind w:left="113" w:right="113"/>
              <w:jc w:val="center"/>
              <w:rPr>
                <w:rFonts w:ascii="宋体" w:hAnsi="宋体"/>
                <w:sz w:val="24"/>
                <w:szCs w:val="24"/>
              </w:rPr>
            </w:pPr>
            <w:r w:rsidRPr="00C10A96">
              <w:rPr>
                <w:rFonts w:ascii="宋体" w:hAnsi="宋体" w:hint="eastAsia"/>
                <w:sz w:val="24"/>
                <w:szCs w:val="24"/>
              </w:rPr>
              <w:t>来 程 安 排</w:t>
            </w:r>
          </w:p>
        </w:tc>
        <w:tc>
          <w:tcPr>
            <w:tcW w:w="8076" w:type="dxa"/>
            <w:gridSpan w:val="10"/>
            <w:tcBorders>
              <w:top w:val="single" w:sz="6" w:space="0" w:color="auto"/>
              <w:left w:val="single" w:sz="6" w:space="0" w:color="auto"/>
              <w:bottom w:val="single" w:sz="6" w:space="0" w:color="auto"/>
              <w:right w:val="single" w:sz="12" w:space="0" w:color="auto"/>
            </w:tcBorders>
            <w:vAlign w:val="center"/>
          </w:tcPr>
          <w:p w:rsidR="007E2857" w:rsidRPr="00C10A96" w:rsidRDefault="007E2857" w:rsidP="00E975F8">
            <w:pPr>
              <w:spacing w:line="360" w:lineRule="auto"/>
              <w:rPr>
                <w:rFonts w:ascii="宋体" w:hAnsi="宋体"/>
                <w:sz w:val="24"/>
                <w:szCs w:val="24"/>
              </w:rPr>
            </w:pPr>
            <w:r w:rsidRPr="00C10A96">
              <w:rPr>
                <w:rFonts w:ascii="宋体" w:hAnsi="宋体" w:hint="eastAsia"/>
                <w:sz w:val="24"/>
                <w:szCs w:val="24"/>
              </w:rPr>
              <w:t>2019年10月</w:t>
            </w:r>
            <w:r w:rsidRPr="00C10A96">
              <w:rPr>
                <w:rFonts w:ascii="宋体" w:hAnsi="宋体" w:hint="eastAsia"/>
                <w:sz w:val="24"/>
                <w:szCs w:val="24"/>
                <w:u w:val="single"/>
              </w:rPr>
              <w:t xml:space="preserve">     </w:t>
            </w:r>
            <w:r w:rsidRPr="00C10A96">
              <w:rPr>
                <w:rFonts w:ascii="宋体" w:hAnsi="宋体" w:hint="eastAsia"/>
                <w:sz w:val="24"/>
                <w:szCs w:val="24"/>
              </w:rPr>
              <w:t xml:space="preserve">日（到宁波） </w:t>
            </w:r>
          </w:p>
        </w:tc>
      </w:tr>
      <w:tr w:rsidR="00C10A96" w:rsidRPr="00C10A96" w:rsidTr="00EB0F26">
        <w:trPr>
          <w:cantSplit/>
          <w:jc w:val="center"/>
        </w:trPr>
        <w:tc>
          <w:tcPr>
            <w:tcW w:w="1484" w:type="dxa"/>
            <w:vMerge/>
            <w:tcBorders>
              <w:top w:val="single" w:sz="6" w:space="0" w:color="auto"/>
              <w:left w:val="single" w:sz="12"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8076" w:type="dxa"/>
            <w:gridSpan w:val="10"/>
            <w:tcBorders>
              <w:top w:val="single" w:sz="6" w:space="0" w:color="auto"/>
              <w:left w:val="single" w:sz="6" w:space="0" w:color="auto"/>
              <w:bottom w:val="single" w:sz="6" w:space="0" w:color="auto"/>
              <w:right w:val="single" w:sz="12" w:space="0" w:color="auto"/>
            </w:tcBorders>
            <w:vAlign w:val="center"/>
          </w:tcPr>
          <w:p w:rsidR="007E2857" w:rsidRPr="00C10A96" w:rsidRDefault="007E2857" w:rsidP="00E975F8">
            <w:pPr>
              <w:spacing w:line="360" w:lineRule="auto"/>
              <w:rPr>
                <w:rFonts w:ascii="宋体" w:hAnsi="宋体"/>
                <w:sz w:val="24"/>
                <w:szCs w:val="24"/>
              </w:rPr>
            </w:pPr>
            <w:r w:rsidRPr="00C10A96">
              <w:rPr>
                <w:rFonts w:ascii="宋体" w:hAnsi="宋体" w:hint="eastAsia"/>
                <w:sz w:val="24"/>
                <w:szCs w:val="24"/>
              </w:rPr>
              <w:t>航班：</w:t>
            </w:r>
            <w:r w:rsidRPr="00C10A96">
              <w:rPr>
                <w:rFonts w:ascii="宋体" w:hAnsi="宋体" w:hint="eastAsia"/>
                <w:sz w:val="24"/>
                <w:szCs w:val="24"/>
                <w:u w:val="single"/>
              </w:rPr>
              <w:t xml:space="preserve">          </w:t>
            </w:r>
            <w:r w:rsidRPr="00C10A96">
              <w:rPr>
                <w:rFonts w:ascii="宋体" w:hAnsi="宋体" w:hint="eastAsia"/>
                <w:sz w:val="24"/>
                <w:szCs w:val="24"/>
              </w:rPr>
              <w:t>起飞时间：</w:t>
            </w:r>
            <w:r w:rsidRPr="00C10A96">
              <w:rPr>
                <w:rFonts w:ascii="宋体" w:hAnsi="宋体" w:hint="eastAsia"/>
                <w:sz w:val="24"/>
                <w:szCs w:val="24"/>
                <w:u w:val="single"/>
              </w:rPr>
              <w:t xml:space="preserve">        </w:t>
            </w:r>
            <w:r w:rsidRPr="00C10A96">
              <w:rPr>
                <w:rFonts w:ascii="宋体" w:hAnsi="宋体" w:hint="eastAsia"/>
                <w:sz w:val="24"/>
                <w:szCs w:val="24"/>
              </w:rPr>
              <w:t xml:space="preserve"> 到达时间：</w:t>
            </w:r>
            <w:r w:rsidRPr="00C10A96">
              <w:rPr>
                <w:rFonts w:ascii="宋体" w:hAnsi="宋体" w:hint="eastAsia"/>
                <w:sz w:val="24"/>
                <w:szCs w:val="24"/>
                <w:u w:val="single"/>
              </w:rPr>
              <w:t xml:space="preserve">      </w:t>
            </w:r>
          </w:p>
        </w:tc>
      </w:tr>
      <w:tr w:rsidR="00C10A96" w:rsidRPr="00C10A96" w:rsidTr="00EB0F26">
        <w:trPr>
          <w:cantSplit/>
          <w:jc w:val="center"/>
        </w:trPr>
        <w:tc>
          <w:tcPr>
            <w:tcW w:w="1484" w:type="dxa"/>
            <w:vMerge/>
            <w:tcBorders>
              <w:top w:val="single" w:sz="6" w:space="0" w:color="auto"/>
              <w:left w:val="single" w:sz="12"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8076" w:type="dxa"/>
            <w:gridSpan w:val="10"/>
            <w:tcBorders>
              <w:top w:val="single" w:sz="6" w:space="0" w:color="auto"/>
              <w:left w:val="single" w:sz="6" w:space="0" w:color="auto"/>
              <w:bottom w:val="single" w:sz="6" w:space="0" w:color="auto"/>
              <w:right w:val="single" w:sz="12" w:space="0" w:color="auto"/>
            </w:tcBorders>
            <w:vAlign w:val="center"/>
          </w:tcPr>
          <w:p w:rsidR="007E2857" w:rsidRPr="00C10A96" w:rsidRDefault="007E2857" w:rsidP="00E975F8">
            <w:pPr>
              <w:spacing w:line="360" w:lineRule="auto"/>
              <w:rPr>
                <w:rFonts w:ascii="宋体" w:hAnsi="宋体"/>
                <w:sz w:val="24"/>
                <w:szCs w:val="24"/>
              </w:rPr>
            </w:pPr>
            <w:r w:rsidRPr="00C10A96">
              <w:rPr>
                <w:rFonts w:ascii="宋体" w:hAnsi="宋体" w:hint="eastAsia"/>
                <w:sz w:val="24"/>
                <w:szCs w:val="24"/>
              </w:rPr>
              <w:t>车次：</w:t>
            </w:r>
            <w:r w:rsidRPr="00C10A96">
              <w:rPr>
                <w:rFonts w:ascii="宋体" w:hAnsi="宋体" w:hint="eastAsia"/>
                <w:sz w:val="24"/>
                <w:szCs w:val="24"/>
                <w:u w:val="single"/>
              </w:rPr>
              <w:t xml:space="preserve">          </w:t>
            </w:r>
            <w:r w:rsidRPr="00C10A96">
              <w:rPr>
                <w:rFonts w:ascii="宋体" w:hAnsi="宋体" w:hint="eastAsia"/>
                <w:sz w:val="24"/>
                <w:szCs w:val="24"/>
              </w:rPr>
              <w:t>始发时间：</w:t>
            </w:r>
            <w:r w:rsidRPr="00C10A96">
              <w:rPr>
                <w:rFonts w:ascii="宋体" w:hAnsi="宋体" w:hint="eastAsia"/>
                <w:sz w:val="24"/>
                <w:szCs w:val="24"/>
                <w:u w:val="single"/>
              </w:rPr>
              <w:t xml:space="preserve">         </w:t>
            </w:r>
            <w:r w:rsidRPr="00C10A96">
              <w:rPr>
                <w:rFonts w:ascii="宋体" w:hAnsi="宋体" w:hint="eastAsia"/>
                <w:sz w:val="24"/>
                <w:szCs w:val="24"/>
              </w:rPr>
              <w:t>到达时间：</w:t>
            </w:r>
            <w:r w:rsidRPr="00C10A96">
              <w:rPr>
                <w:rFonts w:ascii="宋体" w:hAnsi="宋体" w:hint="eastAsia"/>
                <w:sz w:val="24"/>
                <w:szCs w:val="24"/>
                <w:u w:val="single"/>
              </w:rPr>
              <w:t xml:space="preserve">      </w:t>
            </w:r>
          </w:p>
        </w:tc>
      </w:tr>
      <w:tr w:rsidR="00C10A96" w:rsidRPr="00C10A96" w:rsidTr="00EB0F26">
        <w:trPr>
          <w:cantSplit/>
          <w:jc w:val="center"/>
        </w:trPr>
        <w:tc>
          <w:tcPr>
            <w:tcW w:w="1484" w:type="dxa"/>
            <w:vMerge/>
            <w:tcBorders>
              <w:top w:val="single" w:sz="6" w:space="0" w:color="auto"/>
              <w:left w:val="single" w:sz="12" w:space="0" w:color="auto"/>
              <w:bottom w:val="single" w:sz="6"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p>
        </w:tc>
        <w:tc>
          <w:tcPr>
            <w:tcW w:w="8076" w:type="dxa"/>
            <w:gridSpan w:val="10"/>
            <w:tcBorders>
              <w:top w:val="single" w:sz="6" w:space="0" w:color="auto"/>
              <w:left w:val="single" w:sz="6" w:space="0" w:color="auto"/>
              <w:bottom w:val="single" w:sz="6" w:space="0" w:color="auto"/>
              <w:right w:val="single" w:sz="12" w:space="0" w:color="auto"/>
            </w:tcBorders>
            <w:vAlign w:val="center"/>
          </w:tcPr>
          <w:p w:rsidR="007E2857" w:rsidRPr="00C10A96" w:rsidRDefault="007E2857" w:rsidP="00E975F8">
            <w:pPr>
              <w:spacing w:line="360" w:lineRule="auto"/>
              <w:rPr>
                <w:rFonts w:ascii="宋体" w:hAnsi="宋体"/>
                <w:sz w:val="24"/>
                <w:szCs w:val="24"/>
              </w:rPr>
            </w:pPr>
            <w:r w:rsidRPr="00C10A96">
              <w:rPr>
                <w:rFonts w:ascii="宋体" w:hAnsi="宋体" w:hint="eastAsia"/>
                <w:sz w:val="24"/>
                <w:szCs w:val="24"/>
              </w:rPr>
              <w:t>自备车辆：到达时间：</w:t>
            </w:r>
            <w:r w:rsidRPr="00C10A96">
              <w:rPr>
                <w:rFonts w:ascii="宋体" w:hAnsi="宋体" w:hint="eastAsia"/>
                <w:sz w:val="24"/>
                <w:szCs w:val="24"/>
                <w:u w:val="single"/>
              </w:rPr>
              <w:t xml:space="preserve">         </w:t>
            </w:r>
            <w:r w:rsidRPr="00C10A96">
              <w:rPr>
                <w:rFonts w:ascii="宋体" w:hAnsi="宋体" w:hint="eastAsia"/>
                <w:sz w:val="24"/>
                <w:szCs w:val="24"/>
              </w:rPr>
              <w:t xml:space="preserve">；司机人数____ </w:t>
            </w:r>
          </w:p>
        </w:tc>
      </w:tr>
      <w:tr w:rsidR="00EB0F26" w:rsidRPr="00C10A96" w:rsidTr="00EB0F26">
        <w:trPr>
          <w:cantSplit/>
          <w:jc w:val="center"/>
        </w:trPr>
        <w:tc>
          <w:tcPr>
            <w:tcW w:w="1484" w:type="dxa"/>
            <w:tcBorders>
              <w:top w:val="single" w:sz="6" w:space="0" w:color="auto"/>
              <w:left w:val="single" w:sz="12" w:space="0" w:color="auto"/>
              <w:right w:val="single" w:sz="6" w:space="0" w:color="auto"/>
            </w:tcBorders>
            <w:vAlign w:val="center"/>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酒店</w:t>
            </w:r>
          </w:p>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预订</w:t>
            </w:r>
          </w:p>
        </w:tc>
        <w:tc>
          <w:tcPr>
            <w:tcW w:w="8076" w:type="dxa"/>
            <w:gridSpan w:val="10"/>
            <w:tcBorders>
              <w:top w:val="single" w:sz="6" w:space="0" w:color="auto"/>
              <w:left w:val="single" w:sz="6" w:space="0" w:color="auto"/>
              <w:bottom w:val="single" w:sz="6" w:space="0" w:color="auto"/>
              <w:right w:val="single" w:sz="12" w:space="0" w:color="auto"/>
            </w:tcBorders>
            <w:vAlign w:val="center"/>
          </w:tcPr>
          <w:p w:rsidR="007E2857" w:rsidRPr="00C10A96" w:rsidRDefault="007E2857" w:rsidP="00E975F8">
            <w:pPr>
              <w:spacing w:line="360" w:lineRule="auto"/>
              <w:rPr>
                <w:rFonts w:ascii="宋体" w:hAnsi="宋体"/>
                <w:sz w:val="24"/>
                <w:szCs w:val="24"/>
              </w:rPr>
            </w:pPr>
            <w:r w:rsidRPr="00C10A96">
              <w:rPr>
                <w:rFonts w:ascii="宋体" w:hAnsi="宋体" w:hint="eastAsia"/>
                <w:sz w:val="24"/>
                <w:szCs w:val="24"/>
                <w:u w:val="single"/>
              </w:rPr>
              <w:t xml:space="preserve">       </w:t>
            </w:r>
            <w:r w:rsidR="00632CE2">
              <w:rPr>
                <w:rFonts w:ascii="宋体" w:hAnsi="宋体"/>
                <w:sz w:val="24"/>
                <w:szCs w:val="24"/>
                <w:u w:val="single"/>
              </w:rPr>
              <w:t xml:space="preserve">  </w:t>
            </w:r>
            <w:r w:rsidRPr="00C10A96">
              <w:rPr>
                <w:rFonts w:ascii="宋体" w:hAnsi="宋体" w:hint="eastAsia"/>
                <w:sz w:val="24"/>
                <w:szCs w:val="24"/>
              </w:rPr>
              <w:t>间</w:t>
            </w:r>
            <w:r w:rsidR="00632CE2">
              <w:rPr>
                <w:rFonts w:ascii="宋体" w:hAnsi="宋体" w:hint="eastAsia"/>
                <w:sz w:val="24"/>
                <w:szCs w:val="24"/>
              </w:rPr>
              <w:t xml:space="preserve"> </w:t>
            </w:r>
            <w:r w:rsidRPr="00C10A96">
              <w:rPr>
                <w:rFonts w:ascii="宋体" w:hAnsi="宋体" w:hint="eastAsia"/>
                <w:sz w:val="24"/>
                <w:szCs w:val="24"/>
              </w:rPr>
              <w:t>(单</w:t>
            </w:r>
            <w:r w:rsidR="00632CE2">
              <w:rPr>
                <w:rFonts w:ascii="宋体" w:hAnsi="宋体" w:hint="eastAsia"/>
                <w:sz w:val="24"/>
                <w:szCs w:val="24"/>
              </w:rPr>
              <w:t>间3</w:t>
            </w:r>
            <w:r w:rsidR="00632CE2">
              <w:rPr>
                <w:rFonts w:ascii="宋体" w:hAnsi="宋体"/>
                <w:sz w:val="24"/>
                <w:szCs w:val="24"/>
              </w:rPr>
              <w:t>50</w:t>
            </w:r>
            <w:r w:rsidR="00632CE2">
              <w:rPr>
                <w:rFonts w:ascii="宋体" w:hAnsi="宋体" w:hint="eastAsia"/>
                <w:sz w:val="24"/>
                <w:szCs w:val="24"/>
              </w:rPr>
              <w:t>元/天,</w:t>
            </w:r>
            <w:r w:rsidRPr="00C10A96">
              <w:rPr>
                <w:rFonts w:ascii="宋体" w:hAnsi="宋体" w:hint="eastAsia"/>
                <w:sz w:val="24"/>
                <w:szCs w:val="24"/>
              </w:rPr>
              <w:t xml:space="preserve">双人间 </w:t>
            </w:r>
            <w:r w:rsidR="00632CE2">
              <w:rPr>
                <w:rFonts w:ascii="宋体" w:hAnsi="宋体"/>
                <w:sz w:val="24"/>
                <w:szCs w:val="24"/>
              </w:rPr>
              <w:t>430</w:t>
            </w:r>
            <w:r w:rsidRPr="00C10A96">
              <w:rPr>
                <w:rFonts w:ascii="宋体" w:hAnsi="宋体" w:hint="eastAsia"/>
                <w:sz w:val="24"/>
                <w:szCs w:val="24"/>
              </w:rPr>
              <w:t xml:space="preserve"> 元/天）</w:t>
            </w:r>
          </w:p>
        </w:tc>
      </w:tr>
    </w:tbl>
    <w:p w:rsidR="007E2857" w:rsidRPr="00C10A96" w:rsidRDefault="007E2857" w:rsidP="007E2857">
      <w:pPr>
        <w:spacing w:line="360" w:lineRule="auto"/>
        <w:ind w:firstLine="180"/>
        <w:rPr>
          <w:rFonts w:ascii="宋体" w:hAnsi="宋体"/>
          <w:sz w:val="24"/>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2552"/>
        <w:gridCol w:w="1701"/>
        <w:gridCol w:w="3288"/>
      </w:tblGrid>
      <w:tr w:rsidR="00C10A96" w:rsidRPr="00C10A96" w:rsidTr="001D14B1">
        <w:trPr>
          <w:jc w:val="center"/>
        </w:trPr>
        <w:tc>
          <w:tcPr>
            <w:tcW w:w="1781" w:type="dxa"/>
          </w:tcPr>
          <w:p w:rsidR="007E2857" w:rsidRPr="00C10A96" w:rsidRDefault="001D14B1" w:rsidP="00E975F8">
            <w:pPr>
              <w:spacing w:line="360" w:lineRule="auto"/>
              <w:jc w:val="center"/>
              <w:rPr>
                <w:rFonts w:ascii="宋体" w:hAnsi="宋体"/>
                <w:sz w:val="24"/>
                <w:szCs w:val="24"/>
              </w:rPr>
            </w:pPr>
            <w:r>
              <w:rPr>
                <w:rFonts w:ascii="宋体" w:hAnsi="宋体" w:hint="eastAsia"/>
                <w:sz w:val="24"/>
                <w:szCs w:val="24"/>
              </w:rPr>
              <w:t>会务</w:t>
            </w:r>
            <w:r w:rsidR="007E2857" w:rsidRPr="00C10A96">
              <w:rPr>
                <w:rFonts w:ascii="宋体" w:hAnsi="宋体" w:hint="eastAsia"/>
                <w:sz w:val="24"/>
                <w:szCs w:val="24"/>
              </w:rPr>
              <w:t>联系人</w:t>
            </w:r>
          </w:p>
        </w:tc>
        <w:tc>
          <w:tcPr>
            <w:tcW w:w="2552" w:type="dxa"/>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电话</w:t>
            </w:r>
          </w:p>
        </w:tc>
        <w:tc>
          <w:tcPr>
            <w:tcW w:w="1701" w:type="dxa"/>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手机</w:t>
            </w:r>
          </w:p>
        </w:tc>
        <w:tc>
          <w:tcPr>
            <w:tcW w:w="3288" w:type="dxa"/>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电子邮箱</w:t>
            </w:r>
          </w:p>
        </w:tc>
      </w:tr>
      <w:tr w:rsidR="00C10A96" w:rsidRPr="00C10A96" w:rsidTr="001D14B1">
        <w:trPr>
          <w:jc w:val="center"/>
        </w:trPr>
        <w:tc>
          <w:tcPr>
            <w:tcW w:w="1781" w:type="dxa"/>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陆孝君</w:t>
            </w:r>
          </w:p>
        </w:tc>
        <w:tc>
          <w:tcPr>
            <w:tcW w:w="2552" w:type="dxa"/>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021-39885335</w:t>
            </w:r>
          </w:p>
        </w:tc>
        <w:tc>
          <w:tcPr>
            <w:tcW w:w="1701" w:type="dxa"/>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13062895110</w:t>
            </w:r>
          </w:p>
        </w:tc>
        <w:tc>
          <w:tcPr>
            <w:tcW w:w="3288" w:type="dxa"/>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Abner@gangkouquan.com</w:t>
            </w:r>
          </w:p>
        </w:tc>
      </w:tr>
      <w:tr w:rsidR="00C10A96" w:rsidRPr="00C10A96" w:rsidTr="001D14B1">
        <w:trPr>
          <w:jc w:val="center"/>
        </w:trPr>
        <w:tc>
          <w:tcPr>
            <w:tcW w:w="1781" w:type="dxa"/>
          </w:tcPr>
          <w:p w:rsidR="007E2857" w:rsidRPr="00C10A96" w:rsidRDefault="007E2857" w:rsidP="00E975F8">
            <w:pPr>
              <w:spacing w:line="360" w:lineRule="auto"/>
              <w:jc w:val="center"/>
              <w:rPr>
                <w:rFonts w:ascii="宋体" w:hAnsi="宋体"/>
                <w:sz w:val="24"/>
                <w:szCs w:val="24"/>
              </w:rPr>
            </w:pPr>
            <w:r w:rsidRPr="00C10A96">
              <w:rPr>
                <w:rFonts w:ascii="宋体" w:hAnsi="宋体" w:hint="eastAsia"/>
                <w:sz w:val="24"/>
                <w:szCs w:val="24"/>
              </w:rPr>
              <w:t>丁震杰</w:t>
            </w:r>
          </w:p>
        </w:tc>
        <w:tc>
          <w:tcPr>
            <w:tcW w:w="2552" w:type="dxa"/>
          </w:tcPr>
          <w:p w:rsidR="007E2857" w:rsidRPr="00C10A96" w:rsidRDefault="007E2857" w:rsidP="00E975F8">
            <w:pPr>
              <w:spacing w:line="360" w:lineRule="auto"/>
              <w:jc w:val="center"/>
              <w:rPr>
                <w:rFonts w:ascii="宋体" w:hAnsi="宋体"/>
                <w:sz w:val="24"/>
                <w:szCs w:val="24"/>
              </w:rPr>
            </w:pPr>
            <w:r w:rsidRPr="00C10A96">
              <w:rPr>
                <w:rFonts w:ascii="宋体" w:hAnsi="宋体"/>
                <w:sz w:val="24"/>
                <w:szCs w:val="24"/>
              </w:rPr>
              <w:t>021-58629563</w:t>
            </w:r>
          </w:p>
        </w:tc>
        <w:tc>
          <w:tcPr>
            <w:tcW w:w="1701" w:type="dxa"/>
          </w:tcPr>
          <w:p w:rsidR="007E2857" w:rsidRPr="00C10A96" w:rsidRDefault="007A1094" w:rsidP="00E975F8">
            <w:pPr>
              <w:spacing w:line="360" w:lineRule="auto"/>
              <w:jc w:val="center"/>
              <w:rPr>
                <w:rFonts w:ascii="宋体" w:hAnsi="宋体"/>
                <w:sz w:val="24"/>
                <w:szCs w:val="24"/>
              </w:rPr>
            </w:pPr>
            <w:r w:rsidRPr="00C10A96">
              <w:rPr>
                <w:rFonts w:ascii="宋体" w:hAnsi="宋体"/>
                <w:sz w:val="24"/>
                <w:szCs w:val="24"/>
              </w:rPr>
              <w:t>13501623327</w:t>
            </w:r>
          </w:p>
        </w:tc>
        <w:tc>
          <w:tcPr>
            <w:tcW w:w="3288" w:type="dxa"/>
          </w:tcPr>
          <w:p w:rsidR="007E2857" w:rsidRPr="00C10A96" w:rsidRDefault="007A1094" w:rsidP="00E975F8">
            <w:pPr>
              <w:spacing w:line="360" w:lineRule="auto"/>
              <w:jc w:val="center"/>
              <w:rPr>
                <w:rFonts w:ascii="宋体" w:hAnsi="宋体"/>
                <w:sz w:val="24"/>
                <w:szCs w:val="24"/>
              </w:rPr>
            </w:pPr>
            <w:r w:rsidRPr="00C10A96">
              <w:rPr>
                <w:rFonts w:ascii="宋体" w:hAnsi="宋体"/>
                <w:sz w:val="24"/>
                <w:szCs w:val="24"/>
              </w:rPr>
              <w:t>80206@spict.com</w:t>
            </w:r>
          </w:p>
        </w:tc>
      </w:tr>
    </w:tbl>
    <w:p w:rsidR="00DF47D4" w:rsidRPr="00C10A96" w:rsidRDefault="007E2857" w:rsidP="008E6891">
      <w:pPr>
        <w:spacing w:line="360" w:lineRule="auto"/>
        <w:rPr>
          <w:rFonts w:ascii="宋体" w:hAnsi="宋体"/>
          <w:sz w:val="28"/>
          <w:szCs w:val="28"/>
        </w:rPr>
      </w:pPr>
      <w:r w:rsidRPr="00C10A96">
        <w:rPr>
          <w:rFonts w:ascii="宋体" w:hAnsi="宋体" w:hint="eastAsia"/>
          <w:sz w:val="28"/>
          <w:szCs w:val="28"/>
        </w:rPr>
        <w:t>注：该回执请及时反馈给</w:t>
      </w:r>
      <w:r w:rsidR="00516048">
        <w:rPr>
          <w:rFonts w:ascii="宋体" w:hAnsi="宋体" w:hint="eastAsia"/>
          <w:sz w:val="28"/>
          <w:szCs w:val="28"/>
        </w:rPr>
        <w:t>会务联系人</w:t>
      </w:r>
      <w:r w:rsidR="006A04A6">
        <w:rPr>
          <w:rFonts w:ascii="宋体" w:hAnsi="宋体" w:hint="eastAsia"/>
          <w:sz w:val="28"/>
          <w:szCs w:val="28"/>
        </w:rPr>
        <w:t>电子邮箱</w:t>
      </w:r>
      <w:r w:rsidRPr="00C10A96">
        <w:rPr>
          <w:rFonts w:ascii="宋体" w:hAnsi="宋体" w:hint="eastAsia"/>
          <w:sz w:val="28"/>
          <w:szCs w:val="28"/>
        </w:rPr>
        <w:t>，</w:t>
      </w:r>
      <w:r w:rsidR="006A04A6">
        <w:rPr>
          <w:rFonts w:ascii="宋体" w:hAnsi="宋体" w:hint="eastAsia"/>
          <w:sz w:val="28"/>
          <w:szCs w:val="28"/>
        </w:rPr>
        <w:t>会务联系人</w:t>
      </w:r>
      <w:r w:rsidRPr="00C10A96">
        <w:rPr>
          <w:rFonts w:ascii="宋体" w:hAnsi="宋体" w:hint="eastAsia"/>
          <w:sz w:val="28"/>
          <w:szCs w:val="28"/>
        </w:rPr>
        <w:t>收到回执后将于两个工作日内回复确认电话，如果您没有收到确认电话，可能是没有收到邮件，请电话联系。</w:t>
      </w:r>
    </w:p>
    <w:p w:rsidR="009D3325" w:rsidRPr="00307370" w:rsidRDefault="00CA3022" w:rsidP="00CA3022">
      <w:pPr>
        <w:spacing w:line="360" w:lineRule="auto"/>
        <w:ind w:firstLineChars="1700" w:firstLine="4760"/>
        <w:rPr>
          <w:rFonts w:ascii="宋体" w:hAnsi="宋体"/>
          <w:sz w:val="28"/>
          <w:szCs w:val="28"/>
        </w:rPr>
      </w:pPr>
      <w:r w:rsidRPr="00307370">
        <w:rPr>
          <w:rFonts w:ascii="宋体" w:hAnsi="宋体" w:hint="eastAsia"/>
          <w:sz w:val="28"/>
          <w:szCs w:val="28"/>
        </w:rPr>
        <w:t xml:space="preserve">   </w:t>
      </w:r>
      <w:r w:rsidR="009D3325" w:rsidRPr="00307370">
        <w:rPr>
          <w:rFonts w:ascii="宋体" w:hAnsi="宋体" w:hint="eastAsia"/>
          <w:sz w:val="28"/>
          <w:szCs w:val="28"/>
        </w:rPr>
        <w:t xml:space="preserve">        </w:t>
      </w:r>
    </w:p>
    <w:p w:rsidR="009D3325" w:rsidRPr="00307370" w:rsidRDefault="009D3325" w:rsidP="00307370">
      <w:pPr>
        <w:spacing w:line="360" w:lineRule="auto"/>
        <w:ind w:leftChars="100" w:left="210"/>
        <w:rPr>
          <w:rFonts w:ascii="宋体" w:hAnsi="宋体"/>
          <w:sz w:val="28"/>
          <w:szCs w:val="28"/>
        </w:rPr>
      </w:pPr>
      <w:r w:rsidRPr="00307370">
        <w:rPr>
          <w:rFonts w:ascii="宋体" w:hAnsi="宋体" w:hint="eastAsia"/>
          <w:sz w:val="28"/>
          <w:szCs w:val="28"/>
        </w:rPr>
        <w:t xml:space="preserve">              </w:t>
      </w:r>
      <w:r w:rsidR="00AB60A3" w:rsidRPr="00307370">
        <w:rPr>
          <w:rFonts w:ascii="宋体" w:hAnsi="宋体" w:hint="eastAsia"/>
          <w:sz w:val="28"/>
          <w:szCs w:val="28"/>
        </w:rPr>
        <w:t xml:space="preserve">                  </w:t>
      </w:r>
      <w:r w:rsidRPr="00307370">
        <w:rPr>
          <w:rFonts w:ascii="宋体" w:hAnsi="宋体" w:hint="eastAsia"/>
          <w:sz w:val="28"/>
          <w:szCs w:val="28"/>
        </w:rPr>
        <w:t xml:space="preserve">   </w:t>
      </w:r>
      <w:r w:rsidR="00AB60A3" w:rsidRPr="00307370">
        <w:rPr>
          <w:rFonts w:ascii="宋体" w:hAnsi="宋体" w:hint="eastAsia"/>
          <w:sz w:val="28"/>
          <w:szCs w:val="28"/>
        </w:rPr>
        <w:t xml:space="preserve">     </w:t>
      </w:r>
      <w:r w:rsidR="00CA3022">
        <w:rPr>
          <w:rFonts w:ascii="宋体" w:hAnsi="宋体" w:hint="eastAsia"/>
          <w:sz w:val="28"/>
          <w:szCs w:val="28"/>
        </w:rPr>
        <w:t xml:space="preserve">                             </w:t>
      </w:r>
    </w:p>
    <w:p w:rsidR="000F0CD7" w:rsidRPr="00516048" w:rsidRDefault="00092AD7" w:rsidP="00516048">
      <w:pPr>
        <w:spacing w:line="460" w:lineRule="exact"/>
        <w:rPr>
          <w:rFonts w:ascii="黑体" w:eastAsia="黑体" w:hAnsi="黑体"/>
          <w:bCs/>
          <w:sz w:val="28"/>
          <w:szCs w:val="28"/>
        </w:rPr>
      </w:pPr>
      <w:r w:rsidRPr="001D14B1">
        <w:rPr>
          <w:rFonts w:ascii="宋体" w:hAnsi="宋体" w:hint="eastAsia"/>
          <w:bCs/>
          <w:sz w:val="24"/>
          <w:szCs w:val="24"/>
        </w:rPr>
        <w:t>附件二：</w:t>
      </w:r>
      <w:r w:rsidR="00516048" w:rsidRPr="001D14B1">
        <w:rPr>
          <w:rFonts w:ascii="黑体" w:eastAsia="黑体" w:hAnsi="黑体" w:hint="eastAsia"/>
          <w:bCs/>
          <w:sz w:val="24"/>
          <w:szCs w:val="24"/>
        </w:rPr>
        <w:t xml:space="preserve"> </w:t>
      </w:r>
      <w:r w:rsidR="00516048" w:rsidRPr="001D14B1">
        <w:rPr>
          <w:rFonts w:ascii="黑体" w:eastAsia="黑体" w:hAnsi="黑体"/>
          <w:bCs/>
          <w:sz w:val="24"/>
          <w:szCs w:val="24"/>
        </w:rPr>
        <w:t xml:space="preserve"> </w:t>
      </w:r>
      <w:r w:rsidR="00516048" w:rsidRPr="00516048">
        <w:rPr>
          <w:rFonts w:ascii="黑体" w:eastAsia="黑体" w:hAnsi="黑体"/>
          <w:b/>
          <w:sz w:val="28"/>
          <w:szCs w:val="28"/>
        </w:rPr>
        <w:t xml:space="preserve">  </w:t>
      </w:r>
      <w:r w:rsidR="00516048">
        <w:rPr>
          <w:rFonts w:ascii="黑体" w:eastAsia="黑体" w:hAnsi="黑体"/>
          <w:b/>
          <w:sz w:val="28"/>
          <w:szCs w:val="28"/>
        </w:rPr>
        <w:t xml:space="preserve">  </w:t>
      </w:r>
      <w:bookmarkStart w:id="2" w:name="_Hlk21190876"/>
      <w:r w:rsidR="001D14B1">
        <w:rPr>
          <w:rFonts w:ascii="黑体" w:eastAsia="黑体" w:hAnsi="黑体"/>
          <w:b/>
          <w:sz w:val="28"/>
          <w:szCs w:val="28"/>
        </w:rPr>
        <w:t xml:space="preserve">  </w:t>
      </w:r>
      <w:r w:rsidR="009B184F">
        <w:rPr>
          <w:rFonts w:ascii="黑体" w:eastAsia="黑体" w:hAnsi="黑体" w:hint="eastAsia"/>
          <w:b/>
          <w:sz w:val="28"/>
          <w:szCs w:val="28"/>
        </w:rPr>
        <w:t>一、</w:t>
      </w:r>
      <w:r w:rsidRPr="00516048">
        <w:rPr>
          <w:rFonts w:ascii="黑体" w:eastAsia="黑体" w:hAnsi="黑体" w:hint="eastAsia"/>
          <w:b/>
          <w:sz w:val="28"/>
          <w:szCs w:val="28"/>
        </w:rPr>
        <w:t>港口企业</w:t>
      </w:r>
      <w:r w:rsidR="000F0CD7" w:rsidRPr="00516048">
        <w:rPr>
          <w:rFonts w:ascii="黑体" w:eastAsia="黑体" w:hAnsi="黑体" w:hint="eastAsia"/>
          <w:b/>
          <w:sz w:val="28"/>
          <w:szCs w:val="28"/>
        </w:rPr>
        <w:t>用工风险防控</w:t>
      </w:r>
      <w:r w:rsidRPr="00516048">
        <w:rPr>
          <w:rFonts w:ascii="黑体" w:eastAsia="黑体" w:hAnsi="黑体" w:hint="eastAsia"/>
          <w:b/>
          <w:sz w:val="28"/>
          <w:szCs w:val="28"/>
        </w:rPr>
        <w:t>培训与研讨</w:t>
      </w:r>
    </w:p>
    <w:bookmarkEnd w:id="2"/>
    <w:p w:rsidR="000F0CD7" w:rsidRDefault="000F0CD7" w:rsidP="000F0CD7">
      <w:pPr>
        <w:spacing w:line="460" w:lineRule="exact"/>
        <w:jc w:val="center"/>
        <w:rPr>
          <w:rFonts w:ascii="微软雅黑" w:eastAsia="微软雅黑" w:hAnsi="微软雅黑"/>
          <w:color w:val="7F7F7F" w:themeColor="text1" w:themeTint="80"/>
          <w:sz w:val="28"/>
          <w:szCs w:val="32"/>
        </w:rPr>
      </w:pPr>
      <w:r>
        <w:rPr>
          <w:rFonts w:ascii="微软雅黑" w:eastAsia="微软雅黑" w:hAnsi="微软雅黑" w:hint="eastAsia"/>
          <w:b/>
          <w:color w:val="1F4E79"/>
          <w:sz w:val="28"/>
          <w:szCs w:val="32"/>
        </w:rPr>
        <w:t xml:space="preserve"> </w:t>
      </w:r>
      <w:r>
        <w:rPr>
          <w:rFonts w:ascii="微软雅黑" w:eastAsia="微软雅黑" w:hAnsi="微软雅黑" w:hint="eastAsia"/>
          <w:color w:val="7F7F7F" w:themeColor="text1" w:themeTint="80"/>
          <w:sz w:val="28"/>
          <w:szCs w:val="32"/>
        </w:rPr>
        <w:t xml:space="preserve"> </w:t>
      </w:r>
    </w:p>
    <w:p w:rsidR="000F0CD7" w:rsidRPr="00516048" w:rsidRDefault="000F0CD7" w:rsidP="00516048">
      <w:pPr>
        <w:spacing w:line="460" w:lineRule="exact"/>
        <w:rPr>
          <w:rFonts w:ascii="黑体" w:eastAsia="黑体" w:hAnsi="黑体"/>
          <w:b/>
          <w:bCs/>
          <w:sz w:val="24"/>
          <w:szCs w:val="24"/>
        </w:rPr>
      </w:pPr>
      <w:r w:rsidRPr="00516048">
        <w:rPr>
          <w:rFonts w:ascii="黑体" w:eastAsia="黑体" w:hAnsi="黑体" w:cs="宋体"/>
          <w:b/>
          <w:bCs/>
          <w:kern w:val="0"/>
          <w:sz w:val="24"/>
          <w:szCs w:val="24"/>
        </w:rPr>
        <w:t>课程</w:t>
      </w:r>
      <w:r w:rsidRPr="00516048">
        <w:rPr>
          <w:rFonts w:ascii="黑体" w:eastAsia="黑体" w:hAnsi="黑体" w:cs="宋体" w:hint="eastAsia"/>
          <w:b/>
          <w:bCs/>
          <w:kern w:val="0"/>
          <w:sz w:val="24"/>
          <w:szCs w:val="24"/>
        </w:rPr>
        <w:t>收益：</w:t>
      </w:r>
      <w:r w:rsidRPr="00516048">
        <w:rPr>
          <w:rFonts w:ascii="黑体" w:eastAsia="黑体" w:hAnsi="黑体" w:cs="宋体"/>
          <w:b/>
          <w:bCs/>
          <w:kern w:val="0"/>
          <w:sz w:val="24"/>
          <w:szCs w:val="24"/>
        </w:rPr>
        <w:tab/>
      </w:r>
    </w:p>
    <w:p w:rsidR="000F0CD7" w:rsidRPr="00516048" w:rsidRDefault="000F0CD7" w:rsidP="00516048">
      <w:pPr>
        <w:numPr>
          <w:ilvl w:val="0"/>
          <w:numId w:val="4"/>
        </w:numPr>
        <w:spacing w:line="460" w:lineRule="exact"/>
        <w:rPr>
          <w:rFonts w:ascii="黑体" w:eastAsia="黑体" w:hAnsi="黑体"/>
          <w:sz w:val="24"/>
          <w:szCs w:val="24"/>
        </w:rPr>
      </w:pPr>
      <w:r w:rsidRPr="00516048">
        <w:rPr>
          <w:rFonts w:ascii="黑体" w:eastAsia="黑体" w:hAnsi="黑体" w:hint="eastAsia"/>
          <w:color w:val="333333"/>
          <w:spacing w:val="17"/>
          <w:sz w:val="24"/>
          <w:szCs w:val="24"/>
        </w:rPr>
        <w:t>认知与提升订立及履行劳动合同的风险意识；</w:t>
      </w:r>
    </w:p>
    <w:p w:rsidR="000F0CD7" w:rsidRPr="00516048" w:rsidRDefault="000F0CD7" w:rsidP="00516048">
      <w:pPr>
        <w:numPr>
          <w:ilvl w:val="0"/>
          <w:numId w:val="4"/>
        </w:numPr>
        <w:spacing w:line="460" w:lineRule="exact"/>
        <w:rPr>
          <w:rFonts w:ascii="黑体" w:eastAsia="黑体" w:hAnsi="黑体"/>
          <w:sz w:val="24"/>
          <w:szCs w:val="24"/>
        </w:rPr>
      </w:pPr>
      <w:r w:rsidRPr="00516048">
        <w:rPr>
          <w:rFonts w:ascii="黑体" w:eastAsia="黑体" w:hAnsi="黑体"/>
          <w:color w:val="333333"/>
          <w:spacing w:val="17"/>
          <w:sz w:val="24"/>
          <w:szCs w:val="24"/>
        </w:rPr>
        <w:t>规范与规避企业用工管理程序内容与法律风险</w:t>
      </w:r>
      <w:r w:rsidRPr="00516048">
        <w:rPr>
          <w:rFonts w:ascii="黑体" w:eastAsia="黑体" w:hAnsi="黑体" w:hint="eastAsia"/>
          <w:color w:val="333333"/>
          <w:spacing w:val="17"/>
          <w:sz w:val="24"/>
          <w:szCs w:val="24"/>
        </w:rPr>
        <w:t>；</w:t>
      </w:r>
    </w:p>
    <w:p w:rsidR="000F0CD7" w:rsidRPr="00516048" w:rsidRDefault="000F0CD7" w:rsidP="00516048">
      <w:pPr>
        <w:numPr>
          <w:ilvl w:val="0"/>
          <w:numId w:val="4"/>
        </w:numPr>
        <w:spacing w:line="460" w:lineRule="exact"/>
        <w:rPr>
          <w:rFonts w:ascii="黑体" w:eastAsia="黑体" w:hAnsi="黑体"/>
          <w:sz w:val="24"/>
          <w:szCs w:val="24"/>
        </w:rPr>
      </w:pPr>
      <w:r w:rsidRPr="00516048">
        <w:rPr>
          <w:rFonts w:ascii="黑体" w:eastAsia="黑体" w:hAnsi="黑体" w:hint="eastAsia"/>
          <w:color w:val="333333"/>
          <w:spacing w:val="17"/>
          <w:sz w:val="24"/>
          <w:szCs w:val="24"/>
        </w:rPr>
        <w:t>提高劳动争议的事前预防能力及事中控制能力；</w:t>
      </w:r>
    </w:p>
    <w:p w:rsidR="000F0CD7" w:rsidRPr="00516048" w:rsidRDefault="000F0CD7" w:rsidP="00516048">
      <w:pPr>
        <w:numPr>
          <w:ilvl w:val="0"/>
          <w:numId w:val="4"/>
        </w:numPr>
        <w:spacing w:line="460" w:lineRule="exact"/>
        <w:rPr>
          <w:rFonts w:ascii="黑体" w:eastAsia="黑体" w:hAnsi="黑体"/>
          <w:sz w:val="24"/>
          <w:szCs w:val="24"/>
        </w:rPr>
      </w:pPr>
      <w:r w:rsidRPr="00516048">
        <w:rPr>
          <w:rFonts w:ascii="黑体" w:eastAsia="黑体" w:hAnsi="黑体" w:hint="eastAsia"/>
          <w:sz w:val="24"/>
          <w:szCs w:val="24"/>
        </w:rPr>
        <w:t>掌握企业劳动关系的风险管理，提升劳动关系和谐度。</w:t>
      </w:r>
    </w:p>
    <w:p w:rsidR="000F0CD7" w:rsidRPr="00516048" w:rsidRDefault="000F0CD7" w:rsidP="000F0CD7">
      <w:pPr>
        <w:spacing w:line="460" w:lineRule="exact"/>
        <w:rPr>
          <w:rFonts w:ascii="微软雅黑" w:eastAsia="微软雅黑" w:hAnsi="微软雅黑"/>
          <w:b/>
          <w:sz w:val="24"/>
        </w:rPr>
      </w:pPr>
      <w:r w:rsidRPr="00516048">
        <w:rPr>
          <w:b/>
          <w:noProof/>
        </w:rPr>
        <w:drawing>
          <wp:anchor distT="0" distB="0" distL="114300" distR="114300" simplePos="0" relativeHeight="251661312" behindDoc="0" locked="0" layoutInCell="1" allowOverlap="1">
            <wp:simplePos x="0" y="0"/>
            <wp:positionH relativeFrom="column">
              <wp:posOffset>59690</wp:posOffset>
            </wp:positionH>
            <wp:positionV relativeFrom="paragraph">
              <wp:posOffset>357505</wp:posOffset>
            </wp:positionV>
            <wp:extent cx="5224145" cy="2946400"/>
            <wp:effectExtent l="9525" t="9525" r="11430" b="1587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24145" cy="2946400"/>
                    </a:xfrm>
                    <a:prstGeom prst="rect">
                      <a:avLst/>
                    </a:prstGeom>
                    <a:ln>
                      <a:solidFill>
                        <a:schemeClr val="accent4">
                          <a:lumMod val="20000"/>
                          <a:lumOff val="80000"/>
                        </a:schemeClr>
                      </a:solidFill>
                    </a:ln>
                  </pic:spPr>
                </pic:pic>
              </a:graphicData>
            </a:graphic>
          </wp:anchor>
        </w:drawing>
      </w:r>
      <w:r w:rsidRPr="00516048">
        <w:rPr>
          <w:rFonts w:ascii="微软雅黑" w:eastAsia="微软雅黑" w:hAnsi="微软雅黑" w:hint="eastAsia"/>
          <w:b/>
          <w:sz w:val="24"/>
        </w:rPr>
        <w:t>课程模型：</w:t>
      </w:r>
      <w:r w:rsidRPr="00516048">
        <w:rPr>
          <w:rFonts w:ascii="微软雅黑" w:eastAsia="微软雅黑" w:hAnsi="微软雅黑"/>
          <w:b/>
          <w:sz w:val="24"/>
        </w:rPr>
        <w:t xml:space="preserve"> </w:t>
      </w:r>
    </w:p>
    <w:p w:rsidR="000F0CD7" w:rsidRDefault="000F0CD7" w:rsidP="000F0CD7">
      <w:pPr>
        <w:spacing w:line="460" w:lineRule="exact"/>
        <w:rPr>
          <w:rFonts w:ascii="微软雅黑" w:eastAsia="微软雅黑" w:hAnsi="微软雅黑" w:cs="宋体"/>
          <w:bCs/>
          <w:kern w:val="0"/>
          <w:sz w:val="24"/>
        </w:rPr>
      </w:pPr>
      <w:r w:rsidRPr="00516048">
        <w:rPr>
          <w:rFonts w:ascii="微软雅黑" w:eastAsia="微软雅黑" w:hAnsi="微软雅黑" w:hint="eastAsia"/>
          <w:b/>
          <w:sz w:val="24"/>
        </w:rPr>
        <w:t>授课方式：</w:t>
      </w:r>
      <w:r>
        <w:rPr>
          <w:rFonts w:ascii="微软雅黑" w:eastAsia="微软雅黑" w:hAnsi="微软雅黑" w:cs="宋体" w:hint="eastAsia"/>
          <w:bCs/>
          <w:kern w:val="0"/>
          <w:sz w:val="24"/>
        </w:rPr>
        <w:t>讲师讲授+案例分析+视频互动+角色扮演+情景模拟+实操演练</w:t>
      </w:r>
    </w:p>
    <w:p w:rsidR="00516048" w:rsidRDefault="00516048" w:rsidP="000F0CD7">
      <w:pPr>
        <w:spacing w:line="460" w:lineRule="exact"/>
        <w:jc w:val="center"/>
        <w:rPr>
          <w:rFonts w:ascii="微软雅黑" w:eastAsia="微软雅黑" w:hAnsi="微软雅黑"/>
          <w:b/>
          <w:color w:val="1F4E79"/>
          <w:sz w:val="28"/>
        </w:rPr>
      </w:pPr>
    </w:p>
    <w:p w:rsidR="000F0CD7" w:rsidRPr="001F1A5D" w:rsidRDefault="000F0CD7" w:rsidP="000F0CD7">
      <w:pPr>
        <w:spacing w:line="460" w:lineRule="exact"/>
        <w:jc w:val="center"/>
        <w:rPr>
          <w:rFonts w:ascii="黑体" w:eastAsia="黑体" w:hAnsi="黑体"/>
          <w:b/>
          <w:sz w:val="28"/>
        </w:rPr>
      </w:pPr>
      <w:r w:rsidRPr="001F1A5D">
        <w:rPr>
          <w:rFonts w:ascii="黑体" w:eastAsia="黑体" w:hAnsi="黑体" w:hint="eastAsia"/>
          <w:b/>
          <w:sz w:val="28"/>
        </w:rPr>
        <w:t>课程大纲</w:t>
      </w:r>
    </w:p>
    <w:p w:rsidR="000F0CD7" w:rsidRPr="001F1A5D" w:rsidRDefault="000F0CD7" w:rsidP="000F0CD7">
      <w:pPr>
        <w:spacing w:line="460" w:lineRule="exact"/>
        <w:rPr>
          <w:rFonts w:ascii="黑体" w:eastAsia="黑体" w:hAnsi="黑体"/>
          <w:sz w:val="24"/>
          <w:szCs w:val="24"/>
        </w:rPr>
      </w:pPr>
      <w:r w:rsidRPr="001F1A5D">
        <w:rPr>
          <w:rFonts w:ascii="黑体" w:eastAsia="黑体" w:hAnsi="黑体" w:hint="eastAsia"/>
          <w:b/>
          <w:sz w:val="24"/>
          <w:szCs w:val="24"/>
        </w:rPr>
        <w:t>导引：视频互动——你会怎么处理？</w:t>
      </w:r>
    </w:p>
    <w:p w:rsidR="000F0CD7" w:rsidRPr="00FE1E2C" w:rsidRDefault="000F0CD7" w:rsidP="000F0CD7">
      <w:pPr>
        <w:spacing w:line="460" w:lineRule="exact"/>
        <w:rPr>
          <w:rFonts w:ascii="黑体" w:eastAsia="黑体" w:hAnsi="黑体"/>
          <w:sz w:val="24"/>
          <w:szCs w:val="24"/>
        </w:rPr>
      </w:pPr>
      <w:r w:rsidRPr="00FE1E2C">
        <w:rPr>
          <w:rFonts w:ascii="黑体" w:eastAsia="黑体" w:hAnsi="黑体" w:hint="eastAsia"/>
          <w:b/>
          <w:sz w:val="24"/>
          <w:szCs w:val="24"/>
        </w:rPr>
        <w:t>案例研讨：</w:t>
      </w:r>
      <w:r w:rsidRPr="00FE1E2C">
        <w:rPr>
          <w:rFonts w:ascii="黑体" w:eastAsia="黑体" w:hAnsi="黑体" w:hint="eastAsia"/>
          <w:sz w:val="24"/>
          <w:szCs w:val="24"/>
        </w:rPr>
        <w:t>你会选择如何处理？</w:t>
      </w:r>
    </w:p>
    <w:p w:rsidR="000F0CD7" w:rsidRPr="00FE1E2C" w:rsidRDefault="000F0CD7" w:rsidP="000F0CD7">
      <w:pPr>
        <w:pStyle w:val="af4"/>
        <w:numPr>
          <w:ilvl w:val="0"/>
          <w:numId w:val="5"/>
        </w:numPr>
        <w:spacing w:line="460" w:lineRule="exact"/>
        <w:ind w:firstLineChars="0"/>
        <w:rPr>
          <w:rFonts w:ascii="黑体" w:eastAsia="黑体" w:hAnsi="黑体"/>
          <w:sz w:val="24"/>
        </w:rPr>
      </w:pPr>
      <w:r w:rsidRPr="00FE1E2C">
        <w:rPr>
          <w:rFonts w:ascii="黑体" w:eastAsia="黑体" w:hAnsi="黑体" w:hint="eastAsia"/>
          <w:sz w:val="24"/>
        </w:rPr>
        <w:t>你处理的标准是什么？</w:t>
      </w:r>
    </w:p>
    <w:p w:rsidR="000F0CD7" w:rsidRPr="00FE1E2C" w:rsidRDefault="000F0CD7" w:rsidP="000F0CD7">
      <w:pPr>
        <w:pStyle w:val="af4"/>
        <w:numPr>
          <w:ilvl w:val="0"/>
          <w:numId w:val="5"/>
        </w:numPr>
        <w:spacing w:line="460" w:lineRule="exact"/>
        <w:ind w:firstLineChars="0"/>
        <w:rPr>
          <w:rFonts w:ascii="黑体" w:eastAsia="黑体" w:hAnsi="黑体"/>
          <w:sz w:val="24"/>
        </w:rPr>
      </w:pPr>
      <w:r w:rsidRPr="00FE1E2C">
        <w:rPr>
          <w:rFonts w:ascii="黑体" w:eastAsia="黑体" w:hAnsi="黑体" w:hint="eastAsia"/>
          <w:sz w:val="24"/>
        </w:rPr>
        <w:t>你是如何判断处理结果是否符合法律法规？</w:t>
      </w:r>
    </w:p>
    <w:p w:rsidR="009B184F" w:rsidRDefault="009B184F" w:rsidP="000F0CD7">
      <w:pPr>
        <w:spacing w:line="440" w:lineRule="atLeast"/>
        <w:rPr>
          <w:rFonts w:ascii="黑体" w:eastAsia="黑体" w:hAnsi="黑体"/>
          <w:b/>
          <w:color w:val="1F4E79"/>
          <w:sz w:val="24"/>
          <w:szCs w:val="24"/>
        </w:rPr>
      </w:pPr>
    </w:p>
    <w:p w:rsidR="000F0CD7" w:rsidRPr="001F1A5D" w:rsidRDefault="000F0CD7" w:rsidP="000F0CD7">
      <w:pPr>
        <w:spacing w:line="440" w:lineRule="atLeast"/>
        <w:rPr>
          <w:rFonts w:ascii="黑体" w:eastAsia="黑体" w:hAnsi="黑体"/>
          <w:b/>
          <w:sz w:val="24"/>
          <w:szCs w:val="24"/>
        </w:rPr>
      </w:pPr>
      <w:r w:rsidRPr="001F1A5D">
        <w:rPr>
          <w:rFonts w:ascii="黑体" w:eastAsia="黑体" w:hAnsi="黑体"/>
          <w:b/>
          <w:sz w:val="24"/>
          <w:szCs w:val="24"/>
        </w:rPr>
        <w:t>第一讲</w:t>
      </w:r>
      <w:r w:rsidR="009B184F" w:rsidRPr="001F1A5D">
        <w:rPr>
          <w:rFonts w:ascii="黑体" w:eastAsia="黑体" w:hAnsi="黑体" w:hint="eastAsia"/>
          <w:b/>
          <w:sz w:val="24"/>
          <w:szCs w:val="24"/>
        </w:rPr>
        <w:t xml:space="preserve"> </w:t>
      </w:r>
      <w:r w:rsidR="009B184F" w:rsidRPr="001F1A5D">
        <w:rPr>
          <w:rFonts w:ascii="黑体" w:eastAsia="黑体" w:hAnsi="黑体"/>
          <w:b/>
          <w:sz w:val="24"/>
          <w:szCs w:val="24"/>
        </w:rPr>
        <w:t xml:space="preserve"> </w:t>
      </w:r>
      <w:r w:rsidRPr="001F1A5D">
        <w:rPr>
          <w:rFonts w:ascii="黑体" w:eastAsia="黑体" w:hAnsi="黑体"/>
          <w:b/>
          <w:sz w:val="24"/>
          <w:szCs w:val="24"/>
        </w:rPr>
        <w:t>法无授权不可为</w:t>
      </w:r>
      <w:r w:rsidRPr="001F1A5D">
        <w:rPr>
          <w:rFonts w:ascii="黑体" w:eastAsia="黑体" w:hAnsi="黑体" w:hint="eastAsia"/>
          <w:b/>
          <w:sz w:val="24"/>
          <w:szCs w:val="24"/>
        </w:rPr>
        <w:t>——</w:t>
      </w:r>
      <w:r w:rsidRPr="001F1A5D">
        <w:rPr>
          <w:rFonts w:ascii="黑体" w:eastAsia="黑体" w:hAnsi="黑体"/>
          <w:b/>
          <w:sz w:val="24"/>
          <w:szCs w:val="24"/>
        </w:rPr>
        <w:t>企业制度制定须合法</w:t>
      </w:r>
    </w:p>
    <w:p w:rsidR="000F0CD7" w:rsidRPr="00FE1E2C" w:rsidRDefault="000F0CD7" w:rsidP="000F0CD7">
      <w:pPr>
        <w:pStyle w:val="af4"/>
        <w:numPr>
          <w:ilvl w:val="0"/>
          <w:numId w:val="6"/>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bCs/>
          <w:color w:val="000000" w:themeColor="text1"/>
          <w:kern w:val="0"/>
          <w:sz w:val="24"/>
        </w:rPr>
        <w:t>企业劳动标准及制度制定准备工作</w:t>
      </w:r>
    </w:p>
    <w:p w:rsidR="000F0CD7" w:rsidRPr="00FE1E2C" w:rsidRDefault="000F0CD7" w:rsidP="000F0CD7">
      <w:pPr>
        <w:pStyle w:val="af4"/>
        <w:numPr>
          <w:ilvl w:val="0"/>
          <w:numId w:val="7"/>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全面了解企业的劳动标准制定状况</w:t>
      </w:r>
    </w:p>
    <w:p w:rsidR="000F0CD7" w:rsidRPr="00FE1E2C" w:rsidRDefault="000F0CD7" w:rsidP="000F0CD7">
      <w:pPr>
        <w:pStyle w:val="af4"/>
        <w:numPr>
          <w:ilvl w:val="0"/>
          <w:numId w:val="7"/>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全面收集法律法规及劳动标准</w:t>
      </w:r>
    </w:p>
    <w:p w:rsidR="000F0CD7" w:rsidRPr="00FE1E2C" w:rsidRDefault="000F0CD7" w:rsidP="000F0CD7">
      <w:pPr>
        <w:pStyle w:val="af4"/>
        <w:numPr>
          <w:ilvl w:val="0"/>
          <w:numId w:val="7"/>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确定企业劳动标准的制定空间</w:t>
      </w:r>
    </w:p>
    <w:p w:rsidR="000F0CD7" w:rsidRPr="00FE1E2C" w:rsidRDefault="000F0CD7" w:rsidP="000F0CD7">
      <w:pPr>
        <w:pStyle w:val="af4"/>
        <w:numPr>
          <w:ilvl w:val="0"/>
          <w:numId w:val="6"/>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起草企业工资薪酬标准时应注意的问题</w:t>
      </w:r>
    </w:p>
    <w:p w:rsidR="000F0CD7" w:rsidRPr="00FE1E2C" w:rsidRDefault="000F0CD7" w:rsidP="000F0CD7">
      <w:pPr>
        <w:pStyle w:val="af4"/>
        <w:numPr>
          <w:ilvl w:val="0"/>
          <w:numId w:val="8"/>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参加社会活动期间的工资支付</w:t>
      </w:r>
    </w:p>
    <w:p w:rsidR="000F0CD7" w:rsidRPr="00FE1E2C" w:rsidRDefault="000F0CD7" w:rsidP="000F0CD7">
      <w:pPr>
        <w:pStyle w:val="af4"/>
        <w:numPr>
          <w:ilvl w:val="0"/>
          <w:numId w:val="8"/>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试用期的工资支付</w:t>
      </w:r>
    </w:p>
    <w:p w:rsidR="000F0CD7" w:rsidRPr="00FE1E2C" w:rsidRDefault="000F0CD7" w:rsidP="000F0CD7">
      <w:pPr>
        <w:pStyle w:val="af4"/>
        <w:numPr>
          <w:ilvl w:val="0"/>
          <w:numId w:val="8"/>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视同提供正常劳动情形下的工资支付</w:t>
      </w:r>
    </w:p>
    <w:p w:rsidR="000F0CD7" w:rsidRPr="00FE1E2C" w:rsidRDefault="000F0CD7" w:rsidP="000F0CD7">
      <w:pPr>
        <w:pStyle w:val="af4"/>
        <w:numPr>
          <w:ilvl w:val="0"/>
          <w:numId w:val="8"/>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劳动者患病或非因工负伤停止劳动情形的工资支付</w:t>
      </w:r>
    </w:p>
    <w:p w:rsidR="000F0CD7" w:rsidRPr="00FE1E2C" w:rsidRDefault="000F0CD7" w:rsidP="000F0CD7">
      <w:pPr>
        <w:pStyle w:val="af4"/>
        <w:numPr>
          <w:ilvl w:val="0"/>
          <w:numId w:val="8"/>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用人单位停工、停产时的工资支付</w:t>
      </w:r>
    </w:p>
    <w:p w:rsidR="000F0CD7" w:rsidRPr="00FE1E2C" w:rsidRDefault="000F0CD7" w:rsidP="000F0CD7">
      <w:pPr>
        <w:pStyle w:val="af4"/>
        <w:numPr>
          <w:ilvl w:val="0"/>
          <w:numId w:val="8"/>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劳动者涉嫌违法犯罪时的工资支付</w:t>
      </w:r>
    </w:p>
    <w:p w:rsidR="000F0CD7" w:rsidRPr="00FE1E2C" w:rsidRDefault="000F0CD7" w:rsidP="000F0CD7">
      <w:pPr>
        <w:pStyle w:val="af4"/>
        <w:numPr>
          <w:ilvl w:val="0"/>
          <w:numId w:val="6"/>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bCs/>
          <w:color w:val="000000" w:themeColor="text1"/>
          <w:kern w:val="0"/>
          <w:sz w:val="24"/>
        </w:rPr>
        <w:t>企业</w:t>
      </w:r>
      <w:r w:rsidRPr="00FE1E2C">
        <w:rPr>
          <w:rFonts w:ascii="黑体" w:eastAsia="黑体" w:hAnsi="黑体" w:cs="宋体" w:hint="eastAsia"/>
          <w:bCs/>
          <w:color w:val="000000" w:themeColor="text1"/>
          <w:kern w:val="0"/>
          <w:sz w:val="24"/>
        </w:rPr>
        <w:t>实施特殊工时制度应注意的问题</w:t>
      </w:r>
    </w:p>
    <w:p w:rsidR="000F0CD7" w:rsidRPr="00FE1E2C" w:rsidRDefault="000F0CD7" w:rsidP="000F0CD7">
      <w:pPr>
        <w:pStyle w:val="af4"/>
        <w:numPr>
          <w:ilvl w:val="0"/>
          <w:numId w:val="9"/>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特殊工时制的概念</w:t>
      </w:r>
    </w:p>
    <w:p w:rsidR="000F0CD7" w:rsidRPr="00FE1E2C" w:rsidRDefault="000F0CD7" w:rsidP="000F0CD7">
      <w:pPr>
        <w:pStyle w:val="af4"/>
        <w:numPr>
          <w:ilvl w:val="0"/>
          <w:numId w:val="9"/>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综合计算工时制/不定时工作制概念</w:t>
      </w:r>
    </w:p>
    <w:p w:rsidR="000F0CD7" w:rsidRPr="00FE1E2C" w:rsidRDefault="000F0CD7" w:rsidP="000F0CD7">
      <w:pPr>
        <w:pStyle w:val="af4"/>
        <w:numPr>
          <w:ilvl w:val="0"/>
          <w:numId w:val="9"/>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特殊工时制的工资计算及应注意事项</w:t>
      </w:r>
    </w:p>
    <w:p w:rsidR="000F0CD7" w:rsidRPr="00FE1E2C" w:rsidRDefault="000F0CD7" w:rsidP="000F0CD7">
      <w:pPr>
        <w:pStyle w:val="af4"/>
        <w:numPr>
          <w:ilvl w:val="0"/>
          <w:numId w:val="9"/>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实行综合计算工时工作制的风险防范</w:t>
      </w:r>
    </w:p>
    <w:p w:rsidR="000F0CD7" w:rsidRDefault="000F0CD7" w:rsidP="000F0CD7">
      <w:pPr>
        <w:pStyle w:val="af4"/>
        <w:spacing w:line="460" w:lineRule="exact"/>
        <w:ind w:left="420" w:firstLineChars="0" w:firstLine="0"/>
        <w:rPr>
          <w:rFonts w:ascii="黑体" w:eastAsia="黑体" w:hAnsi="黑体"/>
          <w:b/>
          <w:sz w:val="24"/>
        </w:rPr>
      </w:pPr>
      <w:r w:rsidRPr="00FE1E2C">
        <w:rPr>
          <w:rFonts w:ascii="黑体" w:eastAsia="黑体" w:hAnsi="黑体"/>
          <w:b/>
          <w:sz w:val="24"/>
        </w:rPr>
        <w:t>——E</w:t>
      </w:r>
      <w:r w:rsidRPr="00FE1E2C">
        <w:rPr>
          <w:rFonts w:ascii="黑体" w:eastAsia="黑体" w:hAnsi="黑体" w:hint="eastAsia"/>
          <w:b/>
          <w:sz w:val="24"/>
        </w:rPr>
        <w:t xml:space="preserve">x：经济补偿金案例 </w:t>
      </w:r>
    </w:p>
    <w:p w:rsidR="009B184F" w:rsidRPr="00FE1E2C" w:rsidRDefault="009B184F" w:rsidP="000F0CD7">
      <w:pPr>
        <w:pStyle w:val="af4"/>
        <w:spacing w:line="460" w:lineRule="exact"/>
        <w:ind w:left="420" w:firstLineChars="0" w:firstLine="0"/>
        <w:rPr>
          <w:rFonts w:ascii="黑体" w:eastAsia="黑体" w:hAnsi="黑体"/>
          <w:b/>
          <w:sz w:val="24"/>
        </w:rPr>
      </w:pPr>
    </w:p>
    <w:p w:rsidR="000F0CD7" w:rsidRPr="001F1A5D" w:rsidRDefault="000F0CD7" w:rsidP="000F0CD7">
      <w:pPr>
        <w:spacing w:line="460" w:lineRule="exact"/>
        <w:rPr>
          <w:rFonts w:ascii="黑体" w:eastAsia="黑体" w:hAnsi="黑体" w:cs="宋体"/>
          <w:bCs/>
          <w:kern w:val="0"/>
          <w:sz w:val="24"/>
          <w:szCs w:val="24"/>
        </w:rPr>
      </w:pPr>
      <w:r w:rsidRPr="001F1A5D">
        <w:rPr>
          <w:rFonts w:ascii="黑体" w:eastAsia="黑体" w:hAnsi="黑体" w:hint="eastAsia"/>
          <w:b/>
          <w:sz w:val="24"/>
          <w:szCs w:val="24"/>
        </w:rPr>
        <w:t>第二讲</w:t>
      </w:r>
      <w:r w:rsidR="009B184F" w:rsidRPr="001F1A5D">
        <w:rPr>
          <w:rFonts w:ascii="黑体" w:eastAsia="黑体" w:hAnsi="黑体" w:hint="eastAsia"/>
          <w:b/>
          <w:sz w:val="24"/>
          <w:szCs w:val="24"/>
        </w:rPr>
        <w:t xml:space="preserve"> </w:t>
      </w:r>
      <w:r w:rsidR="009B184F" w:rsidRPr="001F1A5D">
        <w:rPr>
          <w:rFonts w:ascii="黑体" w:eastAsia="黑体" w:hAnsi="黑体"/>
          <w:b/>
          <w:sz w:val="24"/>
          <w:szCs w:val="24"/>
        </w:rPr>
        <w:t xml:space="preserve"> </w:t>
      </w:r>
      <w:r w:rsidRPr="001F1A5D">
        <w:rPr>
          <w:rFonts w:ascii="黑体" w:eastAsia="黑体" w:hAnsi="黑体"/>
          <w:b/>
          <w:sz w:val="24"/>
          <w:szCs w:val="24"/>
        </w:rPr>
        <w:t>法无禁止皆可为</w:t>
      </w:r>
      <w:r w:rsidRPr="001F1A5D">
        <w:rPr>
          <w:rFonts w:ascii="黑体" w:eastAsia="黑体" w:hAnsi="黑体" w:hint="eastAsia"/>
          <w:b/>
          <w:sz w:val="24"/>
          <w:szCs w:val="24"/>
        </w:rPr>
        <w:t>——</w:t>
      </w:r>
      <w:r w:rsidRPr="001F1A5D">
        <w:rPr>
          <w:rFonts w:ascii="黑体" w:eastAsia="黑体" w:hAnsi="黑体"/>
          <w:b/>
          <w:sz w:val="24"/>
          <w:szCs w:val="24"/>
        </w:rPr>
        <w:t>劳动合同管理与风险防范</w:t>
      </w:r>
    </w:p>
    <w:p w:rsidR="000F0CD7" w:rsidRPr="00FE1E2C" w:rsidRDefault="000F0CD7" w:rsidP="000F0CD7">
      <w:pPr>
        <w:pStyle w:val="af4"/>
        <w:numPr>
          <w:ilvl w:val="0"/>
          <w:numId w:val="10"/>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劳动合同文本起草的注意事项</w:t>
      </w:r>
    </w:p>
    <w:p w:rsidR="000F0CD7" w:rsidRPr="00FE1E2C" w:rsidRDefault="000F0CD7" w:rsidP="000F0CD7">
      <w:pPr>
        <w:pStyle w:val="af4"/>
        <w:numPr>
          <w:ilvl w:val="0"/>
          <w:numId w:val="11"/>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bCs/>
          <w:color w:val="000000" w:themeColor="text1"/>
          <w:kern w:val="0"/>
          <w:sz w:val="24"/>
        </w:rPr>
        <w:t>内容合法性原则</w:t>
      </w:r>
    </w:p>
    <w:p w:rsidR="000F0CD7" w:rsidRPr="00FE1E2C" w:rsidRDefault="000F0CD7" w:rsidP="000F0CD7">
      <w:pPr>
        <w:pStyle w:val="af4"/>
        <w:numPr>
          <w:ilvl w:val="0"/>
          <w:numId w:val="11"/>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bCs/>
          <w:color w:val="000000" w:themeColor="text1"/>
          <w:kern w:val="0"/>
          <w:sz w:val="24"/>
        </w:rPr>
        <w:t>平等自愿性原则</w:t>
      </w:r>
    </w:p>
    <w:p w:rsidR="000F0CD7" w:rsidRPr="00FE1E2C" w:rsidRDefault="000F0CD7" w:rsidP="000F0CD7">
      <w:pPr>
        <w:pStyle w:val="af4"/>
        <w:numPr>
          <w:ilvl w:val="0"/>
          <w:numId w:val="10"/>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劳动合同必备条款和约定条款的内容</w:t>
      </w:r>
    </w:p>
    <w:p w:rsidR="000F0CD7" w:rsidRPr="00FE1E2C" w:rsidRDefault="000F0CD7" w:rsidP="000F0CD7">
      <w:pPr>
        <w:pStyle w:val="af4"/>
        <w:numPr>
          <w:ilvl w:val="0"/>
          <w:numId w:val="10"/>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bCs/>
          <w:color w:val="000000" w:themeColor="text1"/>
          <w:kern w:val="0"/>
          <w:sz w:val="24"/>
        </w:rPr>
        <w:t>劳动合同试用期约定原则</w:t>
      </w:r>
    </w:p>
    <w:p w:rsidR="000F0CD7" w:rsidRPr="00FE1E2C" w:rsidRDefault="000F0CD7" w:rsidP="000F0CD7">
      <w:pPr>
        <w:pStyle w:val="af4"/>
        <w:numPr>
          <w:ilvl w:val="0"/>
          <w:numId w:val="10"/>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固定期限合同/无固定期限劳动合同签订原则</w:t>
      </w:r>
    </w:p>
    <w:p w:rsidR="000F0CD7" w:rsidRPr="00FE1E2C" w:rsidRDefault="000F0CD7" w:rsidP="000F0CD7">
      <w:pPr>
        <w:pStyle w:val="af4"/>
        <w:numPr>
          <w:ilvl w:val="0"/>
          <w:numId w:val="10"/>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竞业限制、保密协议履行义务与权力</w:t>
      </w:r>
    </w:p>
    <w:p w:rsidR="000F0CD7" w:rsidRPr="00FE1E2C" w:rsidRDefault="000F0CD7" w:rsidP="000F0CD7">
      <w:pPr>
        <w:pStyle w:val="af4"/>
        <w:numPr>
          <w:ilvl w:val="0"/>
          <w:numId w:val="10"/>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培训协议服务期约定应注意的问题</w:t>
      </w:r>
    </w:p>
    <w:p w:rsidR="000F0CD7" w:rsidRPr="00FE1E2C" w:rsidRDefault="000F0CD7" w:rsidP="000F0CD7">
      <w:pPr>
        <w:pStyle w:val="af4"/>
        <w:numPr>
          <w:ilvl w:val="0"/>
          <w:numId w:val="10"/>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劳动合同履行过程中发生的问题</w:t>
      </w:r>
    </w:p>
    <w:p w:rsidR="000F0CD7" w:rsidRDefault="000F0CD7" w:rsidP="000F0CD7">
      <w:pPr>
        <w:pStyle w:val="af4"/>
        <w:spacing w:line="460" w:lineRule="exact"/>
        <w:ind w:left="420" w:firstLineChars="0" w:firstLine="0"/>
        <w:rPr>
          <w:rFonts w:ascii="黑体" w:eastAsia="黑体" w:hAnsi="黑体"/>
          <w:b/>
          <w:sz w:val="24"/>
        </w:rPr>
      </w:pPr>
      <w:r w:rsidRPr="00FE1E2C">
        <w:rPr>
          <w:rFonts w:ascii="黑体" w:eastAsia="黑体" w:hAnsi="黑体"/>
          <w:b/>
          <w:sz w:val="24"/>
        </w:rPr>
        <w:t>——E</w:t>
      </w:r>
      <w:r w:rsidRPr="00FE1E2C">
        <w:rPr>
          <w:rFonts w:ascii="黑体" w:eastAsia="黑体" w:hAnsi="黑体" w:hint="eastAsia"/>
          <w:b/>
          <w:sz w:val="24"/>
        </w:rPr>
        <w:t xml:space="preserve">x：劳动合同违法签订案例分享 </w:t>
      </w:r>
    </w:p>
    <w:p w:rsidR="009B184F" w:rsidRPr="00FE1E2C" w:rsidRDefault="009B184F" w:rsidP="000F0CD7">
      <w:pPr>
        <w:pStyle w:val="af4"/>
        <w:spacing w:line="460" w:lineRule="exact"/>
        <w:ind w:left="420" w:firstLineChars="0" w:firstLine="0"/>
        <w:rPr>
          <w:rFonts w:ascii="黑体" w:eastAsia="黑体" w:hAnsi="黑体"/>
          <w:b/>
          <w:sz w:val="24"/>
        </w:rPr>
      </w:pPr>
    </w:p>
    <w:p w:rsidR="000F0CD7" w:rsidRPr="001F1A5D" w:rsidRDefault="000F0CD7" w:rsidP="000F0CD7">
      <w:pPr>
        <w:spacing w:line="440" w:lineRule="atLeast"/>
        <w:rPr>
          <w:rFonts w:ascii="黑体" w:eastAsia="黑体" w:hAnsi="黑体"/>
          <w:b/>
          <w:sz w:val="24"/>
          <w:szCs w:val="24"/>
        </w:rPr>
      </w:pPr>
      <w:r w:rsidRPr="001F1A5D">
        <w:rPr>
          <w:rFonts w:ascii="黑体" w:eastAsia="黑体" w:hAnsi="黑体"/>
          <w:b/>
          <w:sz w:val="24"/>
          <w:szCs w:val="24"/>
        </w:rPr>
        <w:t>第三讲</w:t>
      </w:r>
      <w:r w:rsidR="009B184F" w:rsidRPr="001F1A5D">
        <w:rPr>
          <w:rFonts w:ascii="黑体" w:eastAsia="黑体" w:hAnsi="黑体" w:hint="eastAsia"/>
          <w:b/>
          <w:sz w:val="24"/>
          <w:szCs w:val="24"/>
        </w:rPr>
        <w:t xml:space="preserve"> </w:t>
      </w:r>
      <w:r w:rsidR="009B184F" w:rsidRPr="001F1A5D">
        <w:rPr>
          <w:rFonts w:ascii="黑体" w:eastAsia="黑体" w:hAnsi="黑体"/>
          <w:b/>
          <w:sz w:val="24"/>
          <w:szCs w:val="24"/>
        </w:rPr>
        <w:t xml:space="preserve"> </w:t>
      </w:r>
      <w:r w:rsidRPr="001F1A5D">
        <w:rPr>
          <w:rFonts w:ascii="黑体" w:eastAsia="黑体" w:hAnsi="黑体"/>
          <w:b/>
          <w:sz w:val="24"/>
          <w:szCs w:val="24"/>
        </w:rPr>
        <w:t>法无要求皆可谈</w:t>
      </w:r>
      <w:r w:rsidRPr="001F1A5D">
        <w:rPr>
          <w:rFonts w:ascii="黑体" w:eastAsia="黑体" w:hAnsi="黑体" w:hint="eastAsia"/>
          <w:b/>
          <w:sz w:val="24"/>
          <w:szCs w:val="24"/>
        </w:rPr>
        <w:t>——员工申诉与争议处理</w:t>
      </w:r>
    </w:p>
    <w:p w:rsidR="000F0CD7" w:rsidRPr="00FE1E2C" w:rsidRDefault="000F0CD7" w:rsidP="000F0CD7">
      <w:pPr>
        <w:pStyle w:val="af4"/>
        <w:numPr>
          <w:ilvl w:val="0"/>
          <w:numId w:val="12"/>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企业员工申诉程序设计</w:t>
      </w:r>
    </w:p>
    <w:p w:rsidR="000F0CD7" w:rsidRPr="00FE1E2C" w:rsidRDefault="000F0CD7" w:rsidP="000F0CD7">
      <w:pPr>
        <w:pStyle w:val="af4"/>
        <w:numPr>
          <w:ilvl w:val="0"/>
          <w:numId w:val="13"/>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申诉规则的制度化</w:t>
      </w:r>
    </w:p>
    <w:p w:rsidR="000F0CD7" w:rsidRPr="00FE1E2C" w:rsidRDefault="000F0CD7" w:rsidP="000F0CD7">
      <w:pPr>
        <w:pStyle w:val="af4"/>
        <w:numPr>
          <w:ilvl w:val="0"/>
          <w:numId w:val="13"/>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申诉机构的正规化</w:t>
      </w:r>
    </w:p>
    <w:p w:rsidR="000F0CD7" w:rsidRPr="00FE1E2C" w:rsidRDefault="000F0CD7" w:rsidP="000F0CD7">
      <w:pPr>
        <w:pStyle w:val="af4"/>
        <w:numPr>
          <w:ilvl w:val="0"/>
          <w:numId w:val="13"/>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申诉范围的明确化</w:t>
      </w:r>
    </w:p>
    <w:p w:rsidR="000F0CD7" w:rsidRPr="00FE1E2C" w:rsidRDefault="000F0CD7" w:rsidP="000F0CD7">
      <w:pPr>
        <w:pStyle w:val="af4"/>
        <w:numPr>
          <w:ilvl w:val="0"/>
          <w:numId w:val="13"/>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申诉程序的合理化</w:t>
      </w:r>
    </w:p>
    <w:p w:rsidR="000F0CD7" w:rsidRPr="00FE1E2C" w:rsidRDefault="000F0CD7" w:rsidP="000F0CD7">
      <w:pPr>
        <w:pStyle w:val="af4"/>
        <w:numPr>
          <w:ilvl w:val="0"/>
          <w:numId w:val="12"/>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bCs/>
          <w:color w:val="000000" w:themeColor="text1"/>
          <w:kern w:val="0"/>
          <w:sz w:val="24"/>
        </w:rPr>
        <w:t>企业调解委员会设立程序</w:t>
      </w:r>
    </w:p>
    <w:p w:rsidR="000F0CD7" w:rsidRPr="00FE1E2C" w:rsidRDefault="000F0CD7" w:rsidP="000F0CD7">
      <w:pPr>
        <w:pStyle w:val="af4"/>
        <w:numPr>
          <w:ilvl w:val="0"/>
          <w:numId w:val="12"/>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集体劳动争议与个别劳动争议</w:t>
      </w:r>
    </w:p>
    <w:p w:rsidR="000F0CD7" w:rsidRPr="00FE1E2C" w:rsidRDefault="000F0CD7" w:rsidP="000F0CD7">
      <w:pPr>
        <w:pStyle w:val="af4"/>
        <w:numPr>
          <w:ilvl w:val="0"/>
          <w:numId w:val="12"/>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签订劳动合同发生的争议的处理方法</w:t>
      </w:r>
    </w:p>
    <w:p w:rsidR="000F0CD7" w:rsidRPr="00FE1E2C" w:rsidRDefault="000F0CD7" w:rsidP="000F0CD7">
      <w:pPr>
        <w:pStyle w:val="af4"/>
        <w:numPr>
          <w:ilvl w:val="0"/>
          <w:numId w:val="12"/>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履行劳动合同发生的争议的处理方法</w:t>
      </w:r>
    </w:p>
    <w:p w:rsidR="000F0CD7" w:rsidRPr="00FE1E2C" w:rsidRDefault="000F0CD7" w:rsidP="000F0CD7">
      <w:pPr>
        <w:pStyle w:val="af4"/>
        <w:numPr>
          <w:ilvl w:val="0"/>
          <w:numId w:val="12"/>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仲裁调解应包含的程序</w:t>
      </w:r>
    </w:p>
    <w:p w:rsidR="000F0CD7" w:rsidRDefault="000F0CD7" w:rsidP="000F0CD7">
      <w:pPr>
        <w:pStyle w:val="af4"/>
        <w:spacing w:line="460" w:lineRule="exact"/>
        <w:ind w:left="420" w:firstLineChars="0" w:firstLine="0"/>
        <w:rPr>
          <w:rFonts w:ascii="黑体" w:eastAsia="黑体" w:hAnsi="黑体"/>
          <w:b/>
          <w:sz w:val="24"/>
        </w:rPr>
      </w:pPr>
      <w:r w:rsidRPr="00FE1E2C">
        <w:rPr>
          <w:rFonts w:ascii="黑体" w:eastAsia="黑体" w:hAnsi="黑体"/>
          <w:b/>
          <w:sz w:val="24"/>
        </w:rPr>
        <w:t>——E</w:t>
      </w:r>
      <w:r w:rsidRPr="00FE1E2C">
        <w:rPr>
          <w:rFonts w:ascii="黑体" w:eastAsia="黑体" w:hAnsi="黑体" w:hint="eastAsia"/>
          <w:b/>
          <w:sz w:val="24"/>
        </w:rPr>
        <w:t xml:space="preserve">x：员工争议劳动仲裁案例分享 </w:t>
      </w:r>
    </w:p>
    <w:p w:rsidR="009B184F" w:rsidRPr="00FE1E2C" w:rsidRDefault="009B184F" w:rsidP="000F0CD7">
      <w:pPr>
        <w:pStyle w:val="af4"/>
        <w:spacing w:line="460" w:lineRule="exact"/>
        <w:ind w:left="420" w:firstLineChars="0" w:firstLine="0"/>
        <w:rPr>
          <w:rFonts w:ascii="黑体" w:eastAsia="黑体" w:hAnsi="黑体"/>
          <w:b/>
          <w:sz w:val="24"/>
        </w:rPr>
      </w:pPr>
    </w:p>
    <w:p w:rsidR="000F0CD7" w:rsidRPr="001F1A5D" w:rsidRDefault="000F0CD7" w:rsidP="000F0CD7">
      <w:pPr>
        <w:spacing w:line="440" w:lineRule="atLeast"/>
        <w:rPr>
          <w:rFonts w:ascii="黑体" w:eastAsia="黑体" w:hAnsi="黑体"/>
          <w:b/>
          <w:sz w:val="24"/>
          <w:szCs w:val="24"/>
        </w:rPr>
      </w:pPr>
      <w:r w:rsidRPr="001F1A5D">
        <w:rPr>
          <w:rFonts w:ascii="黑体" w:eastAsia="黑体" w:hAnsi="黑体"/>
          <w:b/>
          <w:sz w:val="24"/>
          <w:szCs w:val="24"/>
        </w:rPr>
        <w:t>第四讲</w:t>
      </w:r>
      <w:r w:rsidR="009B184F" w:rsidRPr="001F1A5D">
        <w:rPr>
          <w:rFonts w:ascii="黑体" w:eastAsia="黑体" w:hAnsi="黑体" w:hint="eastAsia"/>
          <w:b/>
          <w:sz w:val="24"/>
          <w:szCs w:val="24"/>
        </w:rPr>
        <w:t xml:space="preserve"> </w:t>
      </w:r>
      <w:r w:rsidR="009B184F" w:rsidRPr="001F1A5D">
        <w:rPr>
          <w:rFonts w:ascii="黑体" w:eastAsia="黑体" w:hAnsi="黑体"/>
          <w:b/>
          <w:sz w:val="24"/>
          <w:szCs w:val="24"/>
        </w:rPr>
        <w:t xml:space="preserve"> </w:t>
      </w:r>
      <w:r w:rsidRPr="001F1A5D">
        <w:rPr>
          <w:rFonts w:ascii="黑体" w:eastAsia="黑体" w:hAnsi="黑体"/>
          <w:b/>
          <w:sz w:val="24"/>
          <w:szCs w:val="24"/>
        </w:rPr>
        <w:t>法有标准方和谐</w:t>
      </w:r>
      <w:r w:rsidRPr="001F1A5D">
        <w:rPr>
          <w:rFonts w:ascii="黑体" w:eastAsia="黑体" w:hAnsi="黑体" w:hint="eastAsia"/>
          <w:b/>
          <w:sz w:val="24"/>
          <w:szCs w:val="24"/>
        </w:rPr>
        <w:t>——</w:t>
      </w:r>
      <w:r w:rsidRPr="001F1A5D">
        <w:rPr>
          <w:rFonts w:ascii="黑体" w:eastAsia="黑体" w:hAnsi="黑体"/>
          <w:b/>
          <w:sz w:val="24"/>
          <w:szCs w:val="24"/>
        </w:rPr>
        <w:t>企业劳动关系风险防范及控制技巧</w:t>
      </w:r>
    </w:p>
    <w:p w:rsidR="000F0CD7" w:rsidRPr="00FE1E2C" w:rsidRDefault="000F0CD7" w:rsidP="000F0CD7">
      <w:pPr>
        <w:pStyle w:val="af4"/>
        <w:numPr>
          <w:ilvl w:val="0"/>
          <w:numId w:val="14"/>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劳动规章制度公示的方法与技巧</w:t>
      </w:r>
    </w:p>
    <w:p w:rsidR="000F0CD7" w:rsidRPr="00FE1E2C" w:rsidRDefault="000F0CD7" w:rsidP="000F0CD7">
      <w:pPr>
        <w:pStyle w:val="af4"/>
        <w:numPr>
          <w:ilvl w:val="0"/>
          <w:numId w:val="14"/>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bCs/>
          <w:color w:val="000000" w:themeColor="text1"/>
          <w:kern w:val="0"/>
          <w:sz w:val="24"/>
        </w:rPr>
        <w:t>企业用工标准违法识别与防范</w:t>
      </w:r>
    </w:p>
    <w:p w:rsidR="000F0CD7" w:rsidRPr="00FE1E2C" w:rsidRDefault="000F0CD7" w:rsidP="000F0CD7">
      <w:pPr>
        <w:pStyle w:val="af4"/>
        <w:numPr>
          <w:ilvl w:val="0"/>
          <w:numId w:val="14"/>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制定企业奖惩制度应注意的问题</w:t>
      </w:r>
    </w:p>
    <w:p w:rsidR="000F0CD7" w:rsidRPr="00FE1E2C" w:rsidRDefault="000F0CD7" w:rsidP="000F0CD7">
      <w:pPr>
        <w:pStyle w:val="af4"/>
        <w:numPr>
          <w:ilvl w:val="0"/>
          <w:numId w:val="14"/>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劳动规章制度不公示的法律后果</w:t>
      </w:r>
    </w:p>
    <w:p w:rsidR="000F0CD7" w:rsidRPr="00FE1E2C" w:rsidRDefault="000F0CD7" w:rsidP="000F0CD7">
      <w:pPr>
        <w:pStyle w:val="af4"/>
        <w:numPr>
          <w:ilvl w:val="0"/>
          <w:numId w:val="14"/>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劳动关系争议沟通的方法和技巧</w:t>
      </w:r>
    </w:p>
    <w:p w:rsidR="000F0CD7" w:rsidRPr="00FE1E2C" w:rsidRDefault="000F0CD7" w:rsidP="000F0CD7">
      <w:pPr>
        <w:pStyle w:val="af4"/>
        <w:numPr>
          <w:ilvl w:val="0"/>
          <w:numId w:val="14"/>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职工代表大会代表产生应注意的事项</w:t>
      </w:r>
    </w:p>
    <w:p w:rsidR="000F0CD7" w:rsidRPr="00FE1E2C" w:rsidRDefault="000F0CD7" w:rsidP="000F0CD7">
      <w:pPr>
        <w:pStyle w:val="af4"/>
        <w:numPr>
          <w:ilvl w:val="0"/>
          <w:numId w:val="14"/>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劳资沟通与管理的方法及技巧</w:t>
      </w:r>
    </w:p>
    <w:p w:rsidR="000F0CD7" w:rsidRPr="00FE1E2C" w:rsidRDefault="000F0CD7" w:rsidP="000F0CD7">
      <w:pPr>
        <w:pStyle w:val="af4"/>
        <w:numPr>
          <w:ilvl w:val="0"/>
          <w:numId w:val="15"/>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正式的劳资沟通技巧</w:t>
      </w:r>
    </w:p>
    <w:p w:rsidR="000F0CD7" w:rsidRPr="00FE1E2C" w:rsidRDefault="000F0CD7" w:rsidP="000F0CD7">
      <w:pPr>
        <w:pStyle w:val="af4"/>
        <w:numPr>
          <w:ilvl w:val="0"/>
          <w:numId w:val="15"/>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非正式的劳资沟通技巧</w:t>
      </w:r>
    </w:p>
    <w:p w:rsidR="000F0CD7" w:rsidRPr="00FE1E2C" w:rsidRDefault="000F0CD7" w:rsidP="000F0CD7">
      <w:pPr>
        <w:pStyle w:val="af4"/>
        <w:numPr>
          <w:ilvl w:val="0"/>
          <w:numId w:val="14"/>
        </w:numPr>
        <w:spacing w:line="460" w:lineRule="exact"/>
        <w:ind w:firstLineChars="0"/>
        <w:rPr>
          <w:rFonts w:ascii="黑体" w:eastAsia="黑体" w:hAnsi="黑体" w:cs="宋体"/>
          <w:bCs/>
          <w:color w:val="000000" w:themeColor="text1"/>
          <w:kern w:val="0"/>
          <w:sz w:val="24"/>
        </w:rPr>
      </w:pPr>
      <w:r w:rsidRPr="00FE1E2C">
        <w:rPr>
          <w:rFonts w:ascii="黑体" w:eastAsia="黑体" w:hAnsi="黑体" w:cs="宋体" w:hint="eastAsia"/>
          <w:bCs/>
          <w:color w:val="000000" w:themeColor="text1"/>
          <w:kern w:val="0"/>
          <w:sz w:val="24"/>
        </w:rPr>
        <w:t>如何处罚侵犯商业秘密的行为者</w:t>
      </w:r>
    </w:p>
    <w:p w:rsidR="000F0CD7" w:rsidRPr="00FE1E2C" w:rsidRDefault="000F0CD7" w:rsidP="000F0CD7">
      <w:pPr>
        <w:pStyle w:val="af4"/>
        <w:spacing w:line="460" w:lineRule="exact"/>
        <w:ind w:left="420" w:firstLineChars="0" w:firstLine="0"/>
        <w:rPr>
          <w:rFonts w:ascii="黑体" w:eastAsia="黑体" w:hAnsi="黑体"/>
          <w:b/>
          <w:sz w:val="24"/>
        </w:rPr>
      </w:pPr>
      <w:r w:rsidRPr="00FE1E2C">
        <w:rPr>
          <w:rFonts w:ascii="黑体" w:eastAsia="黑体" w:hAnsi="黑体"/>
          <w:b/>
          <w:sz w:val="24"/>
        </w:rPr>
        <w:t>——风险防范实战案例分享，互动交流</w:t>
      </w:r>
    </w:p>
    <w:p w:rsidR="000F0CD7" w:rsidRPr="001F1A5D" w:rsidRDefault="000F0CD7" w:rsidP="000F0CD7">
      <w:pPr>
        <w:spacing w:line="460" w:lineRule="exact"/>
        <w:jc w:val="left"/>
        <w:rPr>
          <w:rFonts w:ascii="黑体" w:eastAsia="黑体" w:hAnsi="黑体"/>
          <w:b/>
          <w:sz w:val="24"/>
          <w:szCs w:val="24"/>
        </w:rPr>
      </w:pPr>
      <w:r w:rsidRPr="001F1A5D">
        <w:rPr>
          <w:rFonts w:ascii="黑体" w:eastAsia="黑体" w:hAnsi="黑体" w:hint="eastAsia"/>
          <w:b/>
          <w:sz w:val="24"/>
          <w:szCs w:val="24"/>
        </w:rPr>
        <w:t>《劳动法规与用工风险防控》课程回顾—提炼与总结</w:t>
      </w:r>
    </w:p>
    <w:p w:rsidR="000F0CD7" w:rsidRPr="001F1A5D" w:rsidRDefault="000F0CD7" w:rsidP="000F0CD7">
      <w:pPr>
        <w:spacing w:line="460" w:lineRule="exact"/>
        <w:rPr>
          <w:rFonts w:ascii="黑体" w:eastAsia="黑体" w:hAnsi="黑体"/>
          <w:b/>
          <w:sz w:val="24"/>
          <w:szCs w:val="24"/>
        </w:rPr>
      </w:pPr>
      <w:r w:rsidRPr="001F1A5D">
        <w:rPr>
          <w:rFonts w:ascii="黑体" w:eastAsia="黑体" w:hAnsi="黑体" w:hint="eastAsia"/>
          <w:b/>
          <w:sz w:val="24"/>
          <w:szCs w:val="24"/>
        </w:rPr>
        <w:t>分享鸭子学飞故事，警醒学员课后学以致用——结语</w:t>
      </w:r>
    </w:p>
    <w:p w:rsidR="000F0CD7" w:rsidRPr="00FE1E2C" w:rsidRDefault="000F0CD7" w:rsidP="000F0CD7">
      <w:pPr>
        <w:rPr>
          <w:rFonts w:ascii="黑体" w:eastAsia="黑体" w:hAnsi="黑体" w:cs="微软雅黑"/>
          <w:b/>
          <w:bCs/>
          <w:sz w:val="24"/>
          <w:szCs w:val="24"/>
        </w:rPr>
      </w:pPr>
    </w:p>
    <w:p w:rsidR="000F0CD7" w:rsidRPr="001F1A5D" w:rsidRDefault="000F0CD7" w:rsidP="000F0CD7">
      <w:pPr>
        <w:spacing w:line="460" w:lineRule="exact"/>
        <w:rPr>
          <w:rFonts w:ascii="黑体" w:eastAsia="黑体" w:hAnsi="黑体"/>
          <w:b/>
          <w:sz w:val="24"/>
          <w:szCs w:val="24"/>
        </w:rPr>
      </w:pPr>
      <w:r w:rsidRPr="001F1A5D">
        <w:rPr>
          <w:rFonts w:ascii="黑体" w:eastAsia="黑体" w:hAnsi="黑体" w:hint="eastAsia"/>
          <w:b/>
          <w:sz w:val="24"/>
          <w:szCs w:val="24"/>
        </w:rPr>
        <w:t>第五讲</w:t>
      </w:r>
      <w:r w:rsidR="009B184F" w:rsidRPr="001F1A5D">
        <w:rPr>
          <w:rFonts w:ascii="黑体" w:eastAsia="黑体" w:hAnsi="黑体" w:hint="eastAsia"/>
          <w:b/>
          <w:sz w:val="24"/>
          <w:szCs w:val="24"/>
        </w:rPr>
        <w:t xml:space="preserve"> </w:t>
      </w:r>
      <w:r w:rsidR="009B184F" w:rsidRPr="001F1A5D">
        <w:rPr>
          <w:rFonts w:ascii="黑体" w:eastAsia="黑体" w:hAnsi="黑体"/>
          <w:b/>
          <w:sz w:val="24"/>
          <w:szCs w:val="24"/>
        </w:rPr>
        <w:t xml:space="preserve"> </w:t>
      </w:r>
      <w:r w:rsidRPr="001F1A5D">
        <w:rPr>
          <w:rFonts w:ascii="黑体" w:eastAsia="黑体" w:hAnsi="黑体" w:hint="eastAsia"/>
          <w:b/>
          <w:sz w:val="24"/>
          <w:szCs w:val="24"/>
        </w:rPr>
        <w:t>讲师特别解答</w:t>
      </w:r>
    </w:p>
    <w:p w:rsidR="000F0CD7" w:rsidRPr="00FE1E2C"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1、员工涉嫌违纪违法，码头企业与之解除劳动关系的技巧。</w:t>
      </w:r>
    </w:p>
    <w:p w:rsidR="000F0CD7" w:rsidRPr="00FE1E2C"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2、港口企业党员员工涉嫌违纪违法，如何解除劳动关系？</w:t>
      </w:r>
    </w:p>
    <w:p w:rsidR="000F0CD7" w:rsidRPr="00FE1E2C"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3、员工涉嫌泡病假的处理技巧。</w:t>
      </w:r>
    </w:p>
    <w:p w:rsidR="000F0CD7" w:rsidRPr="00FE1E2C"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4、员工医疗期的处理技巧。</w:t>
      </w:r>
    </w:p>
    <w:p w:rsidR="000F0CD7" w:rsidRPr="00FE1E2C"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5、员工履历造假该如何处理。</w:t>
      </w:r>
    </w:p>
    <w:p w:rsidR="000F0CD7" w:rsidRPr="00FE1E2C"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6、与员工谈判过程中，录音录像的技巧。</w:t>
      </w:r>
    </w:p>
    <w:p w:rsidR="000F0CD7" w:rsidRPr="00FE1E2C"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7、如何有效收集员工违纪、不符合录用资格、不胜任工作岗位的相关证据？</w:t>
      </w:r>
    </w:p>
    <w:p w:rsidR="000F0CD7" w:rsidRPr="00FE1E2C"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8、如何固化各类员工违纪证据。</w:t>
      </w:r>
    </w:p>
    <w:p w:rsidR="000F0CD7" w:rsidRPr="00FE1E2C"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9、近年典型劳动争议案例介绍。</w:t>
      </w:r>
    </w:p>
    <w:p w:rsidR="00D1658D" w:rsidRDefault="000F0CD7" w:rsidP="000F0CD7">
      <w:pPr>
        <w:spacing w:line="460" w:lineRule="exact"/>
        <w:rPr>
          <w:rFonts w:ascii="黑体" w:eastAsia="黑体" w:hAnsi="黑体" w:cs="宋体"/>
          <w:bCs/>
          <w:color w:val="000000" w:themeColor="text1"/>
          <w:kern w:val="0"/>
          <w:sz w:val="24"/>
          <w:szCs w:val="24"/>
        </w:rPr>
      </w:pPr>
      <w:r w:rsidRPr="00FE1E2C">
        <w:rPr>
          <w:rFonts w:ascii="黑体" w:eastAsia="黑体" w:hAnsi="黑体" w:cs="宋体" w:hint="eastAsia"/>
          <w:bCs/>
          <w:color w:val="000000" w:themeColor="text1"/>
          <w:kern w:val="0"/>
          <w:sz w:val="24"/>
          <w:szCs w:val="24"/>
        </w:rPr>
        <w:t>10、性格缺陷员工的管理与风险防范。</w:t>
      </w:r>
    </w:p>
    <w:p w:rsidR="009B184F" w:rsidRDefault="009B184F" w:rsidP="000F0CD7">
      <w:pPr>
        <w:spacing w:line="460" w:lineRule="exact"/>
        <w:rPr>
          <w:rFonts w:ascii="黑体" w:eastAsia="黑体" w:hAnsi="黑体" w:cs="宋体"/>
          <w:bCs/>
          <w:color w:val="000000" w:themeColor="text1"/>
          <w:kern w:val="0"/>
          <w:sz w:val="24"/>
          <w:szCs w:val="24"/>
        </w:rPr>
      </w:pPr>
    </w:p>
    <w:p w:rsidR="009B184F" w:rsidRPr="009B184F" w:rsidRDefault="009B184F" w:rsidP="009B184F">
      <w:pPr>
        <w:spacing w:line="460" w:lineRule="exact"/>
        <w:jc w:val="center"/>
        <w:rPr>
          <w:rFonts w:ascii="黑体" w:eastAsia="黑体" w:hAnsi="黑体"/>
          <w:bCs/>
          <w:sz w:val="28"/>
          <w:szCs w:val="28"/>
        </w:rPr>
      </w:pPr>
      <w:r w:rsidRPr="009B184F">
        <w:rPr>
          <w:rFonts w:ascii="黑体" w:eastAsia="黑体" w:hAnsi="黑体" w:hint="eastAsia"/>
          <w:bCs/>
          <w:sz w:val="28"/>
          <w:szCs w:val="28"/>
        </w:rPr>
        <w:t>二、港口企业人力资源管理个性化问题分析与经验交流</w:t>
      </w:r>
    </w:p>
    <w:p w:rsidR="009B184F" w:rsidRPr="009B184F" w:rsidRDefault="009B184F" w:rsidP="009B184F">
      <w:pPr>
        <w:spacing w:line="460" w:lineRule="exact"/>
        <w:rPr>
          <w:rFonts w:ascii="黑体" w:eastAsia="黑体" w:hAnsi="黑体" w:cs="宋体"/>
          <w:bCs/>
          <w:color w:val="000000" w:themeColor="text1"/>
          <w:kern w:val="0"/>
          <w:sz w:val="24"/>
          <w:szCs w:val="24"/>
        </w:rPr>
      </w:pPr>
      <w:r w:rsidRPr="009B184F">
        <w:rPr>
          <w:rFonts w:ascii="黑体" w:eastAsia="黑体" w:hAnsi="黑体" w:cs="宋体" w:hint="eastAsia"/>
          <w:bCs/>
          <w:color w:val="000000" w:themeColor="text1"/>
          <w:kern w:val="0"/>
          <w:sz w:val="24"/>
          <w:szCs w:val="24"/>
        </w:rPr>
        <w:t>研讨内容：与会人员根据自身遇到的情况进行研讨与交流</w:t>
      </w:r>
    </w:p>
    <w:p w:rsidR="009B184F" w:rsidRPr="005E3409" w:rsidRDefault="009B184F" w:rsidP="009B184F">
      <w:pPr>
        <w:spacing w:line="460" w:lineRule="exact"/>
        <w:rPr>
          <w:rFonts w:ascii="仿宋" w:eastAsia="仿宋" w:hAnsi="仿宋" w:cs="宋体"/>
          <w:bCs/>
          <w:color w:val="000000" w:themeColor="text1"/>
          <w:kern w:val="0"/>
          <w:sz w:val="24"/>
        </w:rPr>
      </w:pPr>
    </w:p>
    <w:p w:rsidR="009B184F" w:rsidRPr="0080758F" w:rsidRDefault="009B184F" w:rsidP="0080758F">
      <w:pPr>
        <w:spacing w:line="460" w:lineRule="exact"/>
        <w:jc w:val="center"/>
        <w:rPr>
          <w:rFonts w:ascii="黑体" w:eastAsia="黑体" w:hAnsi="黑体"/>
          <w:bCs/>
          <w:sz w:val="28"/>
          <w:szCs w:val="28"/>
        </w:rPr>
      </w:pPr>
      <w:r w:rsidRPr="0080758F">
        <w:rPr>
          <w:rFonts w:ascii="黑体" w:eastAsia="黑体" w:hAnsi="黑体" w:hint="eastAsia"/>
          <w:bCs/>
          <w:sz w:val="28"/>
          <w:szCs w:val="28"/>
        </w:rPr>
        <w:t>三、港口企业培训标准化研讨</w:t>
      </w:r>
    </w:p>
    <w:p w:rsidR="009B184F" w:rsidRPr="0080758F" w:rsidRDefault="009B184F" w:rsidP="009B184F">
      <w:pPr>
        <w:spacing w:line="460" w:lineRule="exact"/>
        <w:jc w:val="left"/>
        <w:rPr>
          <w:rFonts w:ascii="黑体" w:eastAsia="黑体" w:hAnsi="黑体" w:cs="宋体"/>
          <w:bCs/>
          <w:color w:val="000000" w:themeColor="text1"/>
          <w:kern w:val="0"/>
          <w:sz w:val="24"/>
          <w:szCs w:val="24"/>
        </w:rPr>
      </w:pPr>
      <w:r w:rsidRPr="0080758F">
        <w:rPr>
          <w:rFonts w:ascii="黑体" w:eastAsia="黑体" w:hAnsi="黑体" w:cs="宋体" w:hint="eastAsia"/>
          <w:bCs/>
          <w:color w:val="000000" w:themeColor="text1"/>
          <w:kern w:val="0"/>
          <w:sz w:val="24"/>
          <w:szCs w:val="24"/>
        </w:rPr>
        <w:t>研讨内容：</w:t>
      </w:r>
    </w:p>
    <w:p w:rsidR="009B184F" w:rsidRPr="0080758F" w:rsidRDefault="009B184F" w:rsidP="0080758F">
      <w:pPr>
        <w:spacing w:line="460" w:lineRule="exact"/>
        <w:ind w:firstLineChars="200" w:firstLine="480"/>
        <w:jc w:val="left"/>
        <w:rPr>
          <w:rFonts w:ascii="黑体" w:eastAsia="黑体" w:hAnsi="黑体" w:cs="宋体"/>
          <w:bCs/>
          <w:color w:val="000000" w:themeColor="text1"/>
          <w:kern w:val="0"/>
          <w:sz w:val="24"/>
          <w:szCs w:val="24"/>
        </w:rPr>
      </w:pPr>
      <w:r w:rsidRPr="0080758F">
        <w:rPr>
          <w:rFonts w:ascii="黑体" w:eastAsia="黑体" w:hAnsi="黑体" w:cs="宋体" w:hint="eastAsia"/>
          <w:bCs/>
          <w:color w:val="000000" w:themeColor="text1"/>
          <w:kern w:val="0"/>
          <w:sz w:val="24"/>
          <w:szCs w:val="24"/>
        </w:rPr>
        <w:t>1、适合标准化的培训课程选题讨论；</w:t>
      </w:r>
    </w:p>
    <w:p w:rsidR="009B184F" w:rsidRPr="0080758F" w:rsidRDefault="009B184F" w:rsidP="0080758F">
      <w:pPr>
        <w:spacing w:line="460" w:lineRule="exact"/>
        <w:ind w:firstLineChars="200" w:firstLine="480"/>
        <w:jc w:val="left"/>
        <w:rPr>
          <w:rFonts w:ascii="黑体" w:eastAsia="黑体" w:hAnsi="黑体" w:cs="宋体"/>
          <w:bCs/>
          <w:color w:val="000000" w:themeColor="text1"/>
          <w:kern w:val="0"/>
          <w:sz w:val="24"/>
          <w:szCs w:val="24"/>
        </w:rPr>
      </w:pPr>
      <w:r w:rsidRPr="0080758F">
        <w:rPr>
          <w:rFonts w:ascii="黑体" w:eastAsia="黑体" w:hAnsi="黑体" w:cs="宋体" w:hint="eastAsia"/>
          <w:bCs/>
          <w:color w:val="000000" w:themeColor="text1"/>
          <w:kern w:val="0"/>
          <w:sz w:val="24"/>
          <w:szCs w:val="24"/>
        </w:rPr>
        <w:t>2、提升学习效果的前提下，结合线上线下混合学习方式，视频、音频、动画、文稿等课件制作形态讨论；</w:t>
      </w:r>
    </w:p>
    <w:p w:rsidR="009B184F" w:rsidRPr="0080758F" w:rsidRDefault="009B184F" w:rsidP="0080758F">
      <w:pPr>
        <w:spacing w:line="460" w:lineRule="exact"/>
        <w:ind w:firstLineChars="200" w:firstLine="480"/>
        <w:jc w:val="left"/>
        <w:rPr>
          <w:rFonts w:ascii="黑体" w:eastAsia="黑体" w:hAnsi="黑体" w:cs="宋体"/>
          <w:bCs/>
          <w:color w:val="000000" w:themeColor="text1"/>
          <w:kern w:val="0"/>
          <w:sz w:val="24"/>
          <w:szCs w:val="24"/>
        </w:rPr>
      </w:pPr>
      <w:r w:rsidRPr="0080758F">
        <w:rPr>
          <w:rFonts w:ascii="黑体" w:eastAsia="黑体" w:hAnsi="黑体" w:cs="宋体" w:hint="eastAsia"/>
          <w:bCs/>
          <w:color w:val="000000" w:themeColor="text1"/>
          <w:kern w:val="0"/>
          <w:sz w:val="24"/>
          <w:szCs w:val="24"/>
        </w:rPr>
        <w:t>3、针对企业个性化特性需求，在通用性及持续的适用性等方面，建立课程内容更新机制讨论；</w:t>
      </w:r>
    </w:p>
    <w:p w:rsidR="009B184F" w:rsidRPr="0080758F" w:rsidRDefault="009B184F" w:rsidP="0080758F">
      <w:pPr>
        <w:spacing w:line="460" w:lineRule="exact"/>
        <w:ind w:firstLineChars="200" w:firstLine="480"/>
        <w:jc w:val="left"/>
        <w:rPr>
          <w:rFonts w:ascii="黑体" w:eastAsia="黑体" w:hAnsi="黑体" w:cs="宋体"/>
          <w:bCs/>
          <w:color w:val="000000" w:themeColor="text1"/>
          <w:kern w:val="0"/>
          <w:sz w:val="24"/>
          <w:szCs w:val="24"/>
        </w:rPr>
      </w:pPr>
      <w:r w:rsidRPr="0080758F">
        <w:rPr>
          <w:rFonts w:ascii="黑体" w:eastAsia="黑体" w:hAnsi="黑体" w:cs="宋体" w:hint="eastAsia"/>
          <w:bCs/>
          <w:color w:val="000000" w:themeColor="text1"/>
          <w:kern w:val="0"/>
          <w:sz w:val="24"/>
          <w:szCs w:val="24"/>
        </w:rPr>
        <w:t>4、如何培养企业内训师及配套制度讨论；</w:t>
      </w:r>
    </w:p>
    <w:p w:rsidR="009B184F" w:rsidRPr="0080758F" w:rsidRDefault="009B184F" w:rsidP="0080758F">
      <w:pPr>
        <w:spacing w:line="460" w:lineRule="exact"/>
        <w:ind w:firstLineChars="200" w:firstLine="480"/>
        <w:jc w:val="left"/>
        <w:rPr>
          <w:rFonts w:ascii="黑体" w:eastAsia="黑体" w:hAnsi="黑体" w:cs="宋体"/>
          <w:bCs/>
          <w:color w:val="000000" w:themeColor="text1"/>
          <w:kern w:val="0"/>
          <w:sz w:val="24"/>
          <w:szCs w:val="24"/>
        </w:rPr>
      </w:pPr>
      <w:r w:rsidRPr="0080758F">
        <w:rPr>
          <w:rFonts w:ascii="黑体" w:eastAsia="黑体" w:hAnsi="黑体" w:cs="宋体" w:hint="eastAsia"/>
          <w:bCs/>
          <w:color w:val="000000" w:themeColor="text1"/>
          <w:kern w:val="0"/>
          <w:sz w:val="24"/>
          <w:szCs w:val="24"/>
        </w:rPr>
        <w:t>5、课程众筹方案及首批课程制作时间表讨论。</w:t>
      </w:r>
    </w:p>
    <w:p w:rsidR="009B184F" w:rsidRPr="009B184F" w:rsidRDefault="009B184F" w:rsidP="000F0CD7">
      <w:pPr>
        <w:spacing w:line="460" w:lineRule="exact"/>
        <w:rPr>
          <w:rFonts w:ascii="黑体" w:eastAsia="黑体" w:hAnsi="黑体" w:cs="宋体" w:hint="eastAsia"/>
          <w:bCs/>
          <w:color w:val="000000" w:themeColor="text1"/>
          <w:kern w:val="0"/>
          <w:sz w:val="24"/>
          <w:szCs w:val="24"/>
        </w:rPr>
      </w:pPr>
    </w:p>
    <w:sectPr w:rsidR="009B184F" w:rsidRPr="009B184F" w:rsidSect="007A1094">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A8F" w:rsidRDefault="00716A8F" w:rsidP="00B73553">
      <w:r>
        <w:separator/>
      </w:r>
    </w:p>
  </w:endnote>
  <w:endnote w:type="continuationSeparator" w:id="0">
    <w:p w:rsidR="00716A8F" w:rsidRDefault="00716A8F" w:rsidP="00B7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A8F" w:rsidRDefault="00716A8F" w:rsidP="00B73553">
      <w:r>
        <w:separator/>
      </w:r>
    </w:p>
  </w:footnote>
  <w:footnote w:type="continuationSeparator" w:id="0">
    <w:p w:rsidR="00716A8F" w:rsidRDefault="00716A8F" w:rsidP="00B7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950"/>
    <w:multiLevelType w:val="hybridMultilevel"/>
    <w:tmpl w:val="8840723A"/>
    <w:lvl w:ilvl="0" w:tplc="556ED20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AC64978"/>
    <w:multiLevelType w:val="multilevel"/>
    <w:tmpl w:val="1AC649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0E93EDB"/>
    <w:multiLevelType w:val="multilevel"/>
    <w:tmpl w:val="20E93E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44B5AEB"/>
    <w:multiLevelType w:val="multilevel"/>
    <w:tmpl w:val="344B5A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1E7E86"/>
    <w:multiLevelType w:val="multilevel"/>
    <w:tmpl w:val="351E7E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2A6CF9"/>
    <w:multiLevelType w:val="multilevel"/>
    <w:tmpl w:val="3B2A6C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F2C37D6"/>
    <w:multiLevelType w:val="multilevel"/>
    <w:tmpl w:val="3F2C37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CC6AEE"/>
    <w:multiLevelType w:val="multilevel"/>
    <w:tmpl w:val="41CC6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3D3421C"/>
    <w:multiLevelType w:val="multilevel"/>
    <w:tmpl w:val="43D3421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273"/>
        </w:tabs>
        <w:ind w:left="273" w:hanging="420"/>
      </w:pPr>
    </w:lvl>
    <w:lvl w:ilvl="2">
      <w:start w:val="1"/>
      <w:numFmt w:val="lowerRoman"/>
      <w:lvlText w:val="%3."/>
      <w:lvlJc w:val="right"/>
      <w:pPr>
        <w:tabs>
          <w:tab w:val="num" w:pos="693"/>
        </w:tabs>
        <w:ind w:left="693" w:hanging="420"/>
      </w:pPr>
    </w:lvl>
    <w:lvl w:ilvl="3">
      <w:start w:val="1"/>
      <w:numFmt w:val="decimal"/>
      <w:lvlText w:val="%4."/>
      <w:lvlJc w:val="left"/>
      <w:pPr>
        <w:tabs>
          <w:tab w:val="num" w:pos="1113"/>
        </w:tabs>
        <w:ind w:left="1113" w:hanging="420"/>
      </w:pPr>
    </w:lvl>
    <w:lvl w:ilvl="4">
      <w:start w:val="1"/>
      <w:numFmt w:val="lowerLetter"/>
      <w:lvlText w:val="%5)"/>
      <w:lvlJc w:val="left"/>
      <w:pPr>
        <w:tabs>
          <w:tab w:val="num" w:pos="1533"/>
        </w:tabs>
        <w:ind w:left="1533" w:hanging="420"/>
      </w:pPr>
    </w:lvl>
    <w:lvl w:ilvl="5">
      <w:start w:val="1"/>
      <w:numFmt w:val="lowerRoman"/>
      <w:lvlText w:val="%6."/>
      <w:lvlJc w:val="right"/>
      <w:pPr>
        <w:tabs>
          <w:tab w:val="num" w:pos="1953"/>
        </w:tabs>
        <w:ind w:left="1953" w:hanging="420"/>
      </w:pPr>
    </w:lvl>
    <w:lvl w:ilvl="6">
      <w:start w:val="1"/>
      <w:numFmt w:val="decimal"/>
      <w:lvlText w:val="%7."/>
      <w:lvlJc w:val="left"/>
      <w:pPr>
        <w:tabs>
          <w:tab w:val="num" w:pos="2373"/>
        </w:tabs>
        <w:ind w:left="2373" w:hanging="420"/>
      </w:pPr>
    </w:lvl>
    <w:lvl w:ilvl="7">
      <w:start w:val="1"/>
      <w:numFmt w:val="lowerLetter"/>
      <w:lvlText w:val="%8)"/>
      <w:lvlJc w:val="left"/>
      <w:pPr>
        <w:tabs>
          <w:tab w:val="num" w:pos="2793"/>
        </w:tabs>
        <w:ind w:left="2793" w:hanging="420"/>
      </w:pPr>
    </w:lvl>
    <w:lvl w:ilvl="8">
      <w:start w:val="1"/>
      <w:numFmt w:val="lowerRoman"/>
      <w:lvlText w:val="%9."/>
      <w:lvlJc w:val="right"/>
      <w:pPr>
        <w:tabs>
          <w:tab w:val="num" w:pos="3213"/>
        </w:tabs>
        <w:ind w:left="3213" w:hanging="420"/>
      </w:pPr>
    </w:lvl>
  </w:abstractNum>
  <w:abstractNum w:abstractNumId="9" w15:restartNumberingAfterBreak="0">
    <w:nsid w:val="4BC87C49"/>
    <w:multiLevelType w:val="multilevel"/>
    <w:tmpl w:val="4BC87C49"/>
    <w:lvl w:ilvl="0">
      <w:numFmt w:val="bullet"/>
      <w:lvlText w:val="▲"/>
      <w:lvlJc w:val="left"/>
      <w:pPr>
        <w:ind w:left="420" w:hanging="42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0CE2A8E"/>
    <w:multiLevelType w:val="multilevel"/>
    <w:tmpl w:val="50CE2A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34B3AEF"/>
    <w:multiLevelType w:val="singleLevel"/>
    <w:tmpl w:val="534B3AEF"/>
    <w:lvl w:ilvl="0">
      <w:start w:val="1"/>
      <w:numFmt w:val="decimalEnclosedCircleChinese"/>
      <w:suff w:val="nothing"/>
      <w:lvlText w:val="%1　"/>
      <w:lvlJc w:val="left"/>
      <w:pPr>
        <w:ind w:left="0" w:firstLine="400"/>
      </w:pPr>
      <w:rPr>
        <w:rFonts w:hint="eastAsia"/>
      </w:rPr>
    </w:lvl>
  </w:abstractNum>
  <w:abstractNum w:abstractNumId="12" w15:restartNumberingAfterBreak="0">
    <w:nsid w:val="5D5129FE"/>
    <w:multiLevelType w:val="multilevel"/>
    <w:tmpl w:val="5D5129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5B286A"/>
    <w:multiLevelType w:val="multilevel"/>
    <w:tmpl w:val="5D5B2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1194997"/>
    <w:multiLevelType w:val="multilevel"/>
    <w:tmpl w:val="6119499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5A1125D"/>
    <w:multiLevelType w:val="multilevel"/>
    <w:tmpl w:val="65A112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4"/>
  </w:num>
  <w:num w:numId="3">
    <w:abstractNumId w:val="11"/>
  </w:num>
  <w:num w:numId="4">
    <w:abstractNumId w:val="9"/>
  </w:num>
  <w:num w:numId="5">
    <w:abstractNumId w:val="13"/>
  </w:num>
  <w:num w:numId="6">
    <w:abstractNumId w:val="4"/>
  </w:num>
  <w:num w:numId="7">
    <w:abstractNumId w:val="15"/>
  </w:num>
  <w:num w:numId="8">
    <w:abstractNumId w:val="2"/>
  </w:num>
  <w:num w:numId="9">
    <w:abstractNumId w:val="12"/>
  </w:num>
  <w:num w:numId="10">
    <w:abstractNumId w:val="7"/>
  </w:num>
  <w:num w:numId="11">
    <w:abstractNumId w:val="5"/>
  </w:num>
  <w:num w:numId="12">
    <w:abstractNumId w:val="6"/>
  </w:num>
  <w:num w:numId="13">
    <w:abstractNumId w:val="3"/>
  </w:num>
  <w:num w:numId="14">
    <w:abstractNumId w:val="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638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F70"/>
    <w:rsid w:val="000122B5"/>
    <w:rsid w:val="00017B98"/>
    <w:rsid w:val="00044A7E"/>
    <w:rsid w:val="00046601"/>
    <w:rsid w:val="000661C4"/>
    <w:rsid w:val="0007741C"/>
    <w:rsid w:val="0008099B"/>
    <w:rsid w:val="00092AD7"/>
    <w:rsid w:val="000A54F3"/>
    <w:rsid w:val="000B69F9"/>
    <w:rsid w:val="000D1C36"/>
    <w:rsid w:val="000D7DDD"/>
    <w:rsid w:val="000E0B33"/>
    <w:rsid w:val="000F0CD7"/>
    <w:rsid w:val="000F5D12"/>
    <w:rsid w:val="00131735"/>
    <w:rsid w:val="001409F9"/>
    <w:rsid w:val="00145A18"/>
    <w:rsid w:val="00151C41"/>
    <w:rsid w:val="001679D9"/>
    <w:rsid w:val="00172A27"/>
    <w:rsid w:val="00172D07"/>
    <w:rsid w:val="00173E95"/>
    <w:rsid w:val="001740A0"/>
    <w:rsid w:val="00177EAA"/>
    <w:rsid w:val="00181DBB"/>
    <w:rsid w:val="001921E3"/>
    <w:rsid w:val="00197190"/>
    <w:rsid w:val="001A2878"/>
    <w:rsid w:val="001C79C8"/>
    <w:rsid w:val="001D14B1"/>
    <w:rsid w:val="001F1A5D"/>
    <w:rsid w:val="001F428F"/>
    <w:rsid w:val="00227B51"/>
    <w:rsid w:val="0024305C"/>
    <w:rsid w:val="00245901"/>
    <w:rsid w:val="00254B2D"/>
    <w:rsid w:val="00255A9A"/>
    <w:rsid w:val="00257F3A"/>
    <w:rsid w:val="002718D4"/>
    <w:rsid w:val="00277060"/>
    <w:rsid w:val="002B3D45"/>
    <w:rsid w:val="002C4C0F"/>
    <w:rsid w:val="002D072E"/>
    <w:rsid w:val="002D7D62"/>
    <w:rsid w:val="002E2614"/>
    <w:rsid w:val="002E2D0F"/>
    <w:rsid w:val="002E3EF9"/>
    <w:rsid w:val="002E6680"/>
    <w:rsid w:val="002F22E4"/>
    <w:rsid w:val="002F4493"/>
    <w:rsid w:val="00307370"/>
    <w:rsid w:val="00320198"/>
    <w:rsid w:val="00367C78"/>
    <w:rsid w:val="00376F8A"/>
    <w:rsid w:val="00382B8B"/>
    <w:rsid w:val="00384D58"/>
    <w:rsid w:val="00386643"/>
    <w:rsid w:val="00390484"/>
    <w:rsid w:val="003C3BB3"/>
    <w:rsid w:val="003E03DF"/>
    <w:rsid w:val="003E0458"/>
    <w:rsid w:val="003E2E1A"/>
    <w:rsid w:val="00406D57"/>
    <w:rsid w:val="004079E3"/>
    <w:rsid w:val="00416109"/>
    <w:rsid w:val="00423286"/>
    <w:rsid w:val="004339CF"/>
    <w:rsid w:val="0044092F"/>
    <w:rsid w:val="00467CBD"/>
    <w:rsid w:val="0047004E"/>
    <w:rsid w:val="00470691"/>
    <w:rsid w:val="004713D9"/>
    <w:rsid w:val="00485302"/>
    <w:rsid w:val="00491B7D"/>
    <w:rsid w:val="004B214B"/>
    <w:rsid w:val="004C25C7"/>
    <w:rsid w:val="004D1ED8"/>
    <w:rsid w:val="004D7ADE"/>
    <w:rsid w:val="004E1D53"/>
    <w:rsid w:val="004E5C40"/>
    <w:rsid w:val="004E754B"/>
    <w:rsid w:val="00501554"/>
    <w:rsid w:val="00504DBE"/>
    <w:rsid w:val="0050679B"/>
    <w:rsid w:val="005125B0"/>
    <w:rsid w:val="00516048"/>
    <w:rsid w:val="00526CAD"/>
    <w:rsid w:val="00531240"/>
    <w:rsid w:val="00544D8D"/>
    <w:rsid w:val="005674B9"/>
    <w:rsid w:val="005873C9"/>
    <w:rsid w:val="005A03E0"/>
    <w:rsid w:val="005A27BD"/>
    <w:rsid w:val="005A6B39"/>
    <w:rsid w:val="005D70A9"/>
    <w:rsid w:val="005E61A4"/>
    <w:rsid w:val="005E6E92"/>
    <w:rsid w:val="00624253"/>
    <w:rsid w:val="00632B76"/>
    <w:rsid w:val="00632CE2"/>
    <w:rsid w:val="00633069"/>
    <w:rsid w:val="00651B57"/>
    <w:rsid w:val="006611D4"/>
    <w:rsid w:val="00666EEA"/>
    <w:rsid w:val="0067556D"/>
    <w:rsid w:val="006874EC"/>
    <w:rsid w:val="00693753"/>
    <w:rsid w:val="006A0091"/>
    <w:rsid w:val="006A04A6"/>
    <w:rsid w:val="006A210E"/>
    <w:rsid w:val="006A7342"/>
    <w:rsid w:val="006C3959"/>
    <w:rsid w:val="006D5241"/>
    <w:rsid w:val="006E3743"/>
    <w:rsid w:val="006F2F05"/>
    <w:rsid w:val="006F767A"/>
    <w:rsid w:val="00711B58"/>
    <w:rsid w:val="00716A8F"/>
    <w:rsid w:val="0073445B"/>
    <w:rsid w:val="0074171D"/>
    <w:rsid w:val="0076333E"/>
    <w:rsid w:val="0077480E"/>
    <w:rsid w:val="00777889"/>
    <w:rsid w:val="00780E89"/>
    <w:rsid w:val="007A1094"/>
    <w:rsid w:val="007A32CE"/>
    <w:rsid w:val="007A5CDC"/>
    <w:rsid w:val="007B0997"/>
    <w:rsid w:val="007B3871"/>
    <w:rsid w:val="007E0A8C"/>
    <w:rsid w:val="007E122F"/>
    <w:rsid w:val="007E2857"/>
    <w:rsid w:val="007E4344"/>
    <w:rsid w:val="007E4B10"/>
    <w:rsid w:val="007F1480"/>
    <w:rsid w:val="007F480D"/>
    <w:rsid w:val="0080758F"/>
    <w:rsid w:val="00817133"/>
    <w:rsid w:val="00827DE5"/>
    <w:rsid w:val="00833C96"/>
    <w:rsid w:val="00836EB5"/>
    <w:rsid w:val="008413E6"/>
    <w:rsid w:val="00846AF2"/>
    <w:rsid w:val="00867D98"/>
    <w:rsid w:val="00875B1F"/>
    <w:rsid w:val="00880036"/>
    <w:rsid w:val="008C7A15"/>
    <w:rsid w:val="008D1047"/>
    <w:rsid w:val="008D2AFC"/>
    <w:rsid w:val="008D45AB"/>
    <w:rsid w:val="008E6891"/>
    <w:rsid w:val="008F5A06"/>
    <w:rsid w:val="009A08AF"/>
    <w:rsid w:val="009B184F"/>
    <w:rsid w:val="009B3B28"/>
    <w:rsid w:val="009C7416"/>
    <w:rsid w:val="009D21B3"/>
    <w:rsid w:val="009D2B99"/>
    <w:rsid w:val="009D3325"/>
    <w:rsid w:val="009D506E"/>
    <w:rsid w:val="009F60A8"/>
    <w:rsid w:val="00A34AF1"/>
    <w:rsid w:val="00A35A7D"/>
    <w:rsid w:val="00A60574"/>
    <w:rsid w:val="00A64A38"/>
    <w:rsid w:val="00A7404A"/>
    <w:rsid w:val="00A80857"/>
    <w:rsid w:val="00A92AC2"/>
    <w:rsid w:val="00A94BB9"/>
    <w:rsid w:val="00AB60A3"/>
    <w:rsid w:val="00AB79D9"/>
    <w:rsid w:val="00AF3F45"/>
    <w:rsid w:val="00B1679F"/>
    <w:rsid w:val="00B233DD"/>
    <w:rsid w:val="00B36BA4"/>
    <w:rsid w:val="00B73553"/>
    <w:rsid w:val="00B73A7A"/>
    <w:rsid w:val="00B7793E"/>
    <w:rsid w:val="00BA210E"/>
    <w:rsid w:val="00BE1B86"/>
    <w:rsid w:val="00BE574D"/>
    <w:rsid w:val="00BE5F91"/>
    <w:rsid w:val="00C03C6F"/>
    <w:rsid w:val="00C0428E"/>
    <w:rsid w:val="00C059DE"/>
    <w:rsid w:val="00C0630F"/>
    <w:rsid w:val="00C10A96"/>
    <w:rsid w:val="00C23983"/>
    <w:rsid w:val="00C3434A"/>
    <w:rsid w:val="00C4555A"/>
    <w:rsid w:val="00C659DC"/>
    <w:rsid w:val="00C71E58"/>
    <w:rsid w:val="00C87761"/>
    <w:rsid w:val="00C910EE"/>
    <w:rsid w:val="00C914BB"/>
    <w:rsid w:val="00C9284E"/>
    <w:rsid w:val="00C92CA1"/>
    <w:rsid w:val="00CA3022"/>
    <w:rsid w:val="00CA4244"/>
    <w:rsid w:val="00CB0A1C"/>
    <w:rsid w:val="00CC267B"/>
    <w:rsid w:val="00CD134D"/>
    <w:rsid w:val="00CD43A8"/>
    <w:rsid w:val="00CD63C1"/>
    <w:rsid w:val="00CF28E9"/>
    <w:rsid w:val="00D1658D"/>
    <w:rsid w:val="00D671E3"/>
    <w:rsid w:val="00D7198C"/>
    <w:rsid w:val="00D861FC"/>
    <w:rsid w:val="00DB6311"/>
    <w:rsid w:val="00DC1529"/>
    <w:rsid w:val="00DC68DD"/>
    <w:rsid w:val="00DF47D4"/>
    <w:rsid w:val="00E3367D"/>
    <w:rsid w:val="00E5169A"/>
    <w:rsid w:val="00E5589E"/>
    <w:rsid w:val="00E751C5"/>
    <w:rsid w:val="00E76803"/>
    <w:rsid w:val="00E83A70"/>
    <w:rsid w:val="00EB0F26"/>
    <w:rsid w:val="00EC11CF"/>
    <w:rsid w:val="00EC71F0"/>
    <w:rsid w:val="00EC7511"/>
    <w:rsid w:val="00ED249F"/>
    <w:rsid w:val="00EE3046"/>
    <w:rsid w:val="00EE5FE6"/>
    <w:rsid w:val="00EE76A7"/>
    <w:rsid w:val="00EF5C25"/>
    <w:rsid w:val="00EF60FF"/>
    <w:rsid w:val="00F0103C"/>
    <w:rsid w:val="00F0715D"/>
    <w:rsid w:val="00F13911"/>
    <w:rsid w:val="00F165B5"/>
    <w:rsid w:val="00F20470"/>
    <w:rsid w:val="00F3365C"/>
    <w:rsid w:val="00F36848"/>
    <w:rsid w:val="00F80F3A"/>
    <w:rsid w:val="00F92ADA"/>
    <w:rsid w:val="00F96F0F"/>
    <w:rsid w:val="00FA6F27"/>
    <w:rsid w:val="00FC663B"/>
    <w:rsid w:val="00FC76D4"/>
    <w:rsid w:val="00FD7F5F"/>
    <w:rsid w:val="00FE1E2C"/>
    <w:rsid w:val="00FE2FB1"/>
    <w:rsid w:val="00FF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385F804"/>
  <w15:docId w15:val="{FA9C19CC-B194-4028-A76D-C4EAB9D5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019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0198"/>
    <w:pPr>
      <w:tabs>
        <w:tab w:val="center" w:pos="4153"/>
        <w:tab w:val="right" w:pos="8306"/>
      </w:tabs>
      <w:snapToGrid w:val="0"/>
      <w:jc w:val="left"/>
    </w:pPr>
    <w:rPr>
      <w:sz w:val="18"/>
    </w:rPr>
  </w:style>
  <w:style w:type="paragraph" w:styleId="a5">
    <w:name w:val="header"/>
    <w:basedOn w:val="a"/>
    <w:link w:val="a6"/>
    <w:rsid w:val="003201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Date"/>
    <w:basedOn w:val="a"/>
    <w:next w:val="a"/>
    <w:link w:val="a8"/>
    <w:uiPriority w:val="99"/>
    <w:semiHidden/>
    <w:unhideWhenUsed/>
    <w:rsid w:val="00B73553"/>
    <w:pPr>
      <w:ind w:leftChars="2500" w:left="100"/>
    </w:pPr>
  </w:style>
  <w:style w:type="character" w:customStyle="1" w:styleId="a8">
    <w:name w:val="日期 字符"/>
    <w:link w:val="a7"/>
    <w:uiPriority w:val="99"/>
    <w:semiHidden/>
    <w:rsid w:val="00B73553"/>
    <w:rPr>
      <w:kern w:val="2"/>
      <w:sz w:val="21"/>
    </w:rPr>
  </w:style>
  <w:style w:type="character" w:styleId="a9">
    <w:name w:val="Subtle Reference"/>
    <w:uiPriority w:val="31"/>
    <w:qFormat/>
    <w:rsid w:val="006F767A"/>
    <w:rPr>
      <w:smallCaps/>
      <w:color w:val="C0504D"/>
      <w:u w:val="single"/>
    </w:rPr>
  </w:style>
  <w:style w:type="table" w:styleId="aa">
    <w:name w:val="Table Grid"/>
    <w:basedOn w:val="a1"/>
    <w:uiPriority w:val="59"/>
    <w:rsid w:val="006F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017B98"/>
    <w:pPr>
      <w:spacing w:line="240" w:lineRule="atLeast"/>
    </w:pPr>
    <w:rPr>
      <w:rFonts w:ascii="黑体"/>
      <w:b/>
      <w:szCs w:val="21"/>
    </w:rPr>
  </w:style>
  <w:style w:type="character" w:customStyle="1" w:styleId="ac">
    <w:name w:val="正文文本 字符"/>
    <w:link w:val="ab"/>
    <w:rsid w:val="00017B98"/>
    <w:rPr>
      <w:rFonts w:ascii="黑体"/>
      <w:b/>
      <w:kern w:val="2"/>
      <w:sz w:val="21"/>
      <w:szCs w:val="21"/>
    </w:rPr>
  </w:style>
  <w:style w:type="character" w:styleId="ad">
    <w:name w:val="Hyperlink"/>
    <w:rsid w:val="00A64A38"/>
    <w:rPr>
      <w:color w:val="0000FF"/>
      <w:u w:val="single"/>
    </w:rPr>
  </w:style>
  <w:style w:type="character" w:customStyle="1" w:styleId="a4">
    <w:name w:val="页脚 字符"/>
    <w:basedOn w:val="a0"/>
    <w:link w:val="a3"/>
    <w:uiPriority w:val="99"/>
    <w:rsid w:val="009D3325"/>
    <w:rPr>
      <w:kern w:val="2"/>
      <w:sz w:val="18"/>
    </w:rPr>
  </w:style>
  <w:style w:type="character" w:customStyle="1" w:styleId="a6">
    <w:name w:val="页眉 字符"/>
    <w:basedOn w:val="a0"/>
    <w:link w:val="a5"/>
    <w:rsid w:val="009D3325"/>
    <w:rPr>
      <w:kern w:val="2"/>
      <w:sz w:val="18"/>
    </w:rPr>
  </w:style>
  <w:style w:type="paragraph" w:customStyle="1" w:styleId="Default">
    <w:name w:val="Default"/>
    <w:rsid w:val="00A60574"/>
    <w:pPr>
      <w:widowControl w:val="0"/>
      <w:autoSpaceDE w:val="0"/>
      <w:autoSpaceDN w:val="0"/>
      <w:adjustRightInd w:val="0"/>
    </w:pPr>
    <w:rPr>
      <w:rFonts w:ascii="黑体" w:eastAsia="黑体" w:hAnsi="Calibri" w:cs="黑体"/>
      <w:color w:val="000000"/>
      <w:sz w:val="24"/>
      <w:szCs w:val="24"/>
    </w:rPr>
  </w:style>
  <w:style w:type="paragraph" w:customStyle="1" w:styleId="ae">
    <w:name w:val=".."/>
    <w:basedOn w:val="Default"/>
    <w:next w:val="Default"/>
    <w:uiPriority w:val="99"/>
    <w:rsid w:val="00A60574"/>
    <w:rPr>
      <w:rFonts w:cs="Times New Roman"/>
      <w:color w:val="auto"/>
    </w:rPr>
  </w:style>
  <w:style w:type="paragraph" w:customStyle="1" w:styleId="af">
    <w:name w:val="...."/>
    <w:basedOn w:val="Default"/>
    <w:next w:val="Default"/>
    <w:uiPriority w:val="99"/>
    <w:rsid w:val="00A60574"/>
    <w:rPr>
      <w:rFonts w:cs="Times New Roman"/>
      <w:color w:val="auto"/>
    </w:rPr>
  </w:style>
  <w:style w:type="paragraph" w:styleId="af0">
    <w:name w:val="Balloon Text"/>
    <w:basedOn w:val="a"/>
    <w:link w:val="af1"/>
    <w:uiPriority w:val="99"/>
    <w:semiHidden/>
    <w:unhideWhenUsed/>
    <w:rsid w:val="00C3434A"/>
    <w:rPr>
      <w:sz w:val="18"/>
      <w:szCs w:val="18"/>
    </w:rPr>
  </w:style>
  <w:style w:type="character" w:customStyle="1" w:styleId="af1">
    <w:name w:val="批注框文本 字符"/>
    <w:basedOn w:val="a0"/>
    <w:link w:val="af0"/>
    <w:uiPriority w:val="99"/>
    <w:semiHidden/>
    <w:rsid w:val="00C3434A"/>
    <w:rPr>
      <w:kern w:val="2"/>
      <w:sz w:val="18"/>
      <w:szCs w:val="18"/>
    </w:rPr>
  </w:style>
  <w:style w:type="paragraph" w:styleId="af2">
    <w:name w:val="Plain Text"/>
    <w:basedOn w:val="a"/>
    <w:link w:val="af3"/>
    <w:qFormat/>
    <w:rsid w:val="000F0CD7"/>
    <w:rPr>
      <w:rFonts w:ascii="宋体" w:eastAsiaTheme="minorEastAsia" w:hAnsi="Courier New" w:cs="Courier New"/>
      <w:szCs w:val="21"/>
    </w:rPr>
  </w:style>
  <w:style w:type="character" w:customStyle="1" w:styleId="af3">
    <w:name w:val="纯文本 字符"/>
    <w:basedOn w:val="a0"/>
    <w:link w:val="af2"/>
    <w:rsid w:val="000F0CD7"/>
    <w:rPr>
      <w:rFonts w:ascii="宋体" w:eastAsiaTheme="minorEastAsia" w:hAnsi="Courier New" w:cs="Courier New"/>
      <w:kern w:val="2"/>
      <w:sz w:val="21"/>
      <w:szCs w:val="21"/>
    </w:rPr>
  </w:style>
  <w:style w:type="paragraph" w:customStyle="1" w:styleId="8">
    <w:name w:val="样式8"/>
    <w:basedOn w:val="a"/>
    <w:qFormat/>
    <w:rsid w:val="000F0CD7"/>
    <w:pPr>
      <w:ind w:firstLineChars="200" w:firstLine="200"/>
    </w:pPr>
    <w:rPr>
      <w:rFonts w:ascii="楷体_GB2312" w:eastAsia="楷体_GB2312" w:hAnsi="宋体" w:cs="Courier New"/>
      <w:sz w:val="18"/>
      <w:szCs w:val="21"/>
    </w:rPr>
  </w:style>
  <w:style w:type="paragraph" w:styleId="af4">
    <w:name w:val="List Paragraph"/>
    <w:basedOn w:val="a"/>
    <w:uiPriority w:val="34"/>
    <w:qFormat/>
    <w:rsid w:val="000F0CD7"/>
    <w:pPr>
      <w:ind w:firstLineChars="200" w:firstLine="4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76970">
      <w:bodyDiv w:val="1"/>
      <w:marLeft w:val="0"/>
      <w:marRight w:val="0"/>
      <w:marTop w:val="0"/>
      <w:marBottom w:val="0"/>
      <w:divBdr>
        <w:top w:val="none" w:sz="0" w:space="0" w:color="auto"/>
        <w:left w:val="none" w:sz="0" w:space="0" w:color="auto"/>
        <w:bottom w:val="none" w:sz="0" w:space="0" w:color="auto"/>
        <w:right w:val="none" w:sz="0" w:space="0" w:color="auto"/>
      </w:divBdr>
      <w:divsChild>
        <w:div w:id="491529409">
          <w:marLeft w:val="0"/>
          <w:marRight w:val="0"/>
          <w:marTop w:val="0"/>
          <w:marBottom w:val="0"/>
          <w:divBdr>
            <w:top w:val="none" w:sz="0" w:space="0" w:color="auto"/>
            <w:left w:val="none" w:sz="0" w:space="0" w:color="auto"/>
            <w:bottom w:val="none" w:sz="0" w:space="0" w:color="auto"/>
            <w:right w:val="none" w:sz="0" w:space="0" w:color="auto"/>
          </w:divBdr>
          <w:divsChild>
            <w:div w:id="207769460">
              <w:marLeft w:val="0"/>
              <w:marRight w:val="0"/>
              <w:marTop w:val="0"/>
              <w:marBottom w:val="0"/>
              <w:divBdr>
                <w:top w:val="none" w:sz="0" w:space="0" w:color="auto"/>
                <w:left w:val="none" w:sz="0" w:space="0" w:color="auto"/>
                <w:bottom w:val="none" w:sz="0" w:space="0" w:color="auto"/>
                <w:right w:val="none" w:sz="0" w:space="0" w:color="auto"/>
              </w:divBdr>
            </w:div>
            <w:div w:id="1124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6084">
      <w:bodyDiv w:val="1"/>
      <w:marLeft w:val="0"/>
      <w:marRight w:val="0"/>
      <w:marTop w:val="0"/>
      <w:marBottom w:val="0"/>
      <w:divBdr>
        <w:top w:val="none" w:sz="0" w:space="0" w:color="auto"/>
        <w:left w:val="none" w:sz="0" w:space="0" w:color="auto"/>
        <w:bottom w:val="none" w:sz="0" w:space="0" w:color="auto"/>
        <w:right w:val="none" w:sz="0" w:space="0" w:color="auto"/>
      </w:divBdr>
    </w:div>
    <w:div w:id="16403816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451F6-7862-414A-B8C7-CFF7B25D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3522</TotalTime>
  <Pages>8</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Links>
    <vt:vector size="60" baseType="variant">
      <vt:variant>
        <vt:i4>6946881</vt:i4>
      </vt:variant>
      <vt:variant>
        <vt:i4>27</vt:i4>
      </vt:variant>
      <vt:variant>
        <vt:i4>0</vt:i4>
      </vt:variant>
      <vt:variant>
        <vt:i4>5</vt:i4>
      </vt:variant>
      <vt:variant>
        <vt:lpwstr>mailto:13601875326@163.com</vt:lpwstr>
      </vt:variant>
      <vt:variant>
        <vt:lpwstr/>
      </vt:variant>
      <vt:variant>
        <vt:i4>3014687</vt:i4>
      </vt:variant>
      <vt:variant>
        <vt:i4>24</vt:i4>
      </vt:variant>
      <vt:variant>
        <vt:i4>0</vt:i4>
      </vt:variant>
      <vt:variant>
        <vt:i4>5</vt:i4>
      </vt:variant>
      <vt:variant>
        <vt:lpwstr>mailto:Weiping.Lu@yict.com.cn</vt:lpwstr>
      </vt:variant>
      <vt:variant>
        <vt:lpwstr/>
      </vt:variant>
      <vt:variant>
        <vt:i4>6291477</vt:i4>
      </vt:variant>
      <vt:variant>
        <vt:i4>21</vt:i4>
      </vt:variant>
      <vt:variant>
        <vt:i4>0</vt:i4>
      </vt:variant>
      <vt:variant>
        <vt:i4>5</vt:i4>
      </vt:variant>
      <vt:variant>
        <vt:lpwstr>mailto:xrmai@gct.com.cn</vt:lpwstr>
      </vt:variant>
      <vt:variant>
        <vt:lpwstr/>
      </vt:variant>
      <vt:variant>
        <vt:i4>4390953</vt:i4>
      </vt:variant>
      <vt:variant>
        <vt:i4>18</vt:i4>
      </vt:variant>
      <vt:variant>
        <vt:i4>0</vt:i4>
      </vt:variant>
      <vt:variant>
        <vt:i4>5</vt:i4>
      </vt:variant>
      <vt:variant>
        <vt:lpwstr>mailto:yuanquan@xctg.com.cn</vt:lpwstr>
      </vt:variant>
      <vt:variant>
        <vt:lpwstr/>
      </vt:variant>
      <vt:variant>
        <vt:i4>6357085</vt:i4>
      </vt:variant>
      <vt:variant>
        <vt:i4>15</vt:i4>
      </vt:variant>
      <vt:variant>
        <vt:i4>0</vt:i4>
      </vt:variant>
      <vt:variant>
        <vt:i4>5</vt:i4>
      </vt:variant>
      <vt:variant>
        <vt:lpwstr>mailto:lujie@fct-fuzhou.com.cn</vt:lpwstr>
      </vt:variant>
      <vt:variant>
        <vt:lpwstr/>
      </vt:variant>
      <vt:variant>
        <vt:i4>7340057</vt:i4>
      </vt:variant>
      <vt:variant>
        <vt:i4>12</vt:i4>
      </vt:variant>
      <vt:variant>
        <vt:i4>0</vt:i4>
      </vt:variant>
      <vt:variant>
        <vt:i4>5</vt:i4>
      </vt:variant>
      <vt:variant>
        <vt:lpwstr>mailto:xhf@nbct.com.cn</vt:lpwstr>
      </vt:variant>
      <vt:variant>
        <vt:lpwstr/>
      </vt:variant>
      <vt:variant>
        <vt:i4>4718652</vt:i4>
      </vt:variant>
      <vt:variant>
        <vt:i4>9</vt:i4>
      </vt:variant>
      <vt:variant>
        <vt:i4>0</vt:i4>
      </vt:variant>
      <vt:variant>
        <vt:i4>5</vt:i4>
      </vt:variant>
      <vt:variant>
        <vt:lpwstr>mailto:shchenhy@163.com</vt:lpwstr>
      </vt:variant>
      <vt:variant>
        <vt:lpwstr/>
      </vt:variant>
      <vt:variant>
        <vt:i4>6226027</vt:i4>
      </vt:variant>
      <vt:variant>
        <vt:i4>6</vt:i4>
      </vt:variant>
      <vt:variant>
        <vt:i4>0</vt:i4>
      </vt:variant>
      <vt:variant>
        <vt:i4>5</vt:i4>
      </vt:variant>
      <vt:variant>
        <vt:lpwstr>mailto:li.zl@qqcn.com.cn</vt:lpwstr>
      </vt:variant>
      <vt:variant>
        <vt:lpwstr/>
      </vt:variant>
      <vt:variant>
        <vt:i4>1900586</vt:i4>
      </vt:variant>
      <vt:variant>
        <vt:i4>3</vt:i4>
      </vt:variant>
      <vt:variant>
        <vt:i4>0</vt:i4>
      </vt:variant>
      <vt:variant>
        <vt:i4>5</vt:i4>
      </vt:variant>
      <vt:variant>
        <vt:lpwstr>mailto:zhongshulai@tctcn.com</vt:lpwstr>
      </vt:variant>
      <vt:variant>
        <vt:lpwstr/>
      </vt:variant>
      <vt:variant>
        <vt:i4>7929862</vt:i4>
      </vt:variant>
      <vt:variant>
        <vt:i4>0</vt:i4>
      </vt:variant>
      <vt:variant>
        <vt:i4>0</vt:i4>
      </vt:variant>
      <vt:variant>
        <vt:i4>5</vt:i4>
      </vt:variant>
      <vt:variant>
        <vt:lpwstr>mailto:michael@thechoice.com.cn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中港协集装箱分会人力资源委员会文件</dc:title>
  <dc:creator>Jane</dc:creator>
  <cp:lastModifiedBy> </cp:lastModifiedBy>
  <cp:revision>23</cp:revision>
  <cp:lastPrinted>2018-09-05T08:05:00Z</cp:lastPrinted>
  <dcterms:created xsi:type="dcterms:W3CDTF">2019-10-05T09:19:00Z</dcterms:created>
  <dcterms:modified xsi:type="dcterms:W3CDTF">2019-10-09T06:45:00Z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